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b/>
          <w:color w:val="auto"/>
          <w:sz w:val="52"/>
          <w:szCs w:val="52"/>
          <w:highlight w:val="none"/>
        </w:rPr>
      </w:pPr>
      <w:r>
        <w:rPr>
          <w:rFonts w:hint="eastAsia"/>
          <w:b/>
          <w:color w:val="auto"/>
          <w:sz w:val="52"/>
          <w:szCs w:val="52"/>
          <w:highlight w:val="none"/>
        </w:rPr>
      </w:r>
      <w:r/>
    </w:p>
    <w:p>
      <w:pPr>
        <w:ind w:firstLine="0"/>
        <w:jc w:val="center"/>
        <w:spacing w:line="360" w:lineRule="auto"/>
        <w:rPr>
          <w:rFonts w:hint="eastAsia"/>
          <w:b/>
          <w:color w:val="auto"/>
          <w:sz w:val="72"/>
          <w:szCs w:val="72"/>
          <w:highlight w:val="none"/>
        </w:rPr>
      </w:pPr>
      <w:r>
        <w:rPr>
          <w:rFonts w:hint="eastAsia"/>
          <w:b/>
          <w:color w:val="auto"/>
          <w:sz w:val="72"/>
          <w:szCs w:val="72"/>
          <w:highlight w:val="none"/>
        </w:rPr>
      </w:r>
      <w:r/>
    </w:p>
    <w:p>
      <w:pPr>
        <w:ind w:firstLine="0"/>
        <w:jc w:val="center"/>
        <w:spacing w:line="360" w:lineRule="auto"/>
        <w:rPr>
          <w:rFonts w:hint="eastAsia"/>
          <w:b/>
          <w:color w:val="auto"/>
          <w:sz w:val="72"/>
          <w:szCs w:val="72"/>
          <w:highlight w:val="none"/>
        </w:rPr>
      </w:pPr>
      <w:r>
        <w:rPr>
          <w:rFonts w:hint="eastAsia"/>
          <w:b/>
          <w:color w:val="auto"/>
          <w:sz w:val="72"/>
          <w:szCs w:val="72"/>
          <w:highlight w:val="none"/>
        </w:rPr>
        <w:t xml:space="preserve">无锡市滨湖区政府采购</w:t>
      </w:r>
      <w:r/>
    </w:p>
    <w:p>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ind w:firstLine="0"/>
        <w:jc w:val="center"/>
        <w:rPr>
          <w:rFonts w:hint="eastAsia"/>
          <w:b/>
          <w:color w:val="auto"/>
          <w:spacing w:val="20"/>
          <w:sz w:val="72"/>
          <w:szCs w:val="72"/>
          <w:highlight w:val="none"/>
        </w:rPr>
      </w:pPr>
      <w:r>
        <w:rPr>
          <w:rFonts w:hint="eastAsia"/>
          <w:b/>
          <w:color w:val="auto"/>
          <w:spacing w:val="20"/>
          <w:sz w:val="72"/>
          <w:szCs w:val="72"/>
          <w:highlight w:val="none"/>
        </w:rPr>
        <w:t xml:space="preserve">公开</w:t>
      </w:r>
      <w:r>
        <w:rPr>
          <w:rFonts w:hint="eastAsia"/>
          <w:b/>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1" name="_x0000_s10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b/>
          <w:color w:val="auto"/>
          <w:spacing w:val="20"/>
          <w:sz w:val="72"/>
          <w:szCs w:val="72"/>
          <w:highlight w:val="none"/>
        </w:rPr>
        <w:t xml:space="preserve">招标文件</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0"/>
        <w:jc w:val="center"/>
        <w:tabs>
          <w:tab w:val="left" w:pos="9921" w:leader="none"/>
        </w:tabs>
        <w:rPr>
          <w:rFonts w:hint="eastAsia"/>
          <w:bCs/>
          <w:color w:val="auto"/>
          <w:sz w:val="30"/>
          <w:szCs w:val="30"/>
          <w:highlight w:val="none"/>
        </w:rPr>
      </w:pPr>
      <w:r>
        <w:rPr>
          <w:rFonts w:hint="eastAsia"/>
          <w:bCs/>
          <w:color w:val="auto"/>
          <w:sz w:val="30"/>
          <w:szCs w:val="30"/>
          <w:highlight w:val="none"/>
        </w:rPr>
        <w:t xml:space="preserve">（全流程电子化）</w:t>
      </w:r>
      <w:r/>
    </w:p>
    <w:p>
      <w:pPr>
        <w:ind w:firstLine="482"/>
        <w:jc w:val="center"/>
        <w:spacing w:line="360" w:lineRule="auto"/>
        <w:rPr>
          <w:rFonts w:hint="eastAsia"/>
          <w:b/>
          <w:color w:val="auto"/>
          <w:sz w:val="30"/>
          <w:szCs w:val="30"/>
          <w:highlight w:val="none"/>
        </w:rPr>
      </w:pPr>
      <w:r>
        <w:rPr>
          <w:rFonts w:hint="eastAsia"/>
          <w:b/>
          <w:color w:val="auto"/>
          <w:sz w:val="30"/>
          <w:szCs w:val="30"/>
          <w:highlight w:val="none"/>
        </w:rPr>
      </w:r>
      <w:r/>
    </w:p>
    <w:p>
      <w:pPr>
        <w:ind w:firstLine="0"/>
        <w:jc w:val="center"/>
        <w:spacing w:line="360" w:lineRule="auto"/>
        <w:rPr>
          <w:rFonts w:hint="eastAsia"/>
          <w:b/>
          <w:color w:val="auto"/>
          <w:sz w:val="30"/>
          <w:szCs w:val="30"/>
          <w:highlight w:val="none"/>
        </w:rPr>
      </w:pPr>
      <w:r>
        <w:rPr>
          <w:rFonts w:hint="eastAsia"/>
          <w:b/>
          <w:color w:val="auto"/>
          <w:sz w:val="30"/>
          <w:szCs w:val="30"/>
          <w:highlight w:val="none"/>
        </w:rPr>
      </w:r>
      <w:r/>
    </w:p>
    <w:p>
      <w:pPr>
        <w:ind w:firstLine="0"/>
        <w:jc w:val="center"/>
        <w:spacing w:line="360" w:lineRule="auto"/>
        <w:rPr>
          <w:rFonts w:hint="eastAsia"/>
          <w:b/>
          <w:color w:val="auto"/>
          <w:sz w:val="30"/>
          <w:szCs w:val="30"/>
          <w:highlight w:val="none"/>
        </w:rPr>
      </w:pPr>
      <w:r>
        <w:rPr>
          <w:rFonts w:hint="eastAsia"/>
          <w:b/>
          <w:color w:val="auto"/>
          <w:sz w:val="30"/>
          <w:szCs w:val="30"/>
          <w:highlight w:val="none"/>
        </w:rPr>
      </w:r>
      <w:r/>
    </w:p>
    <w:p>
      <w:pPr>
        <w:ind w:firstLine="643"/>
        <w:spacing w:line="360" w:lineRule="auto"/>
        <w:rPr>
          <w:rFonts w:hint="eastAsia"/>
          <w:b/>
          <w:color w:val="auto"/>
          <w:sz w:val="30"/>
          <w:szCs w:val="30"/>
          <w:highlight w:val="none"/>
        </w:rPr>
      </w:pPr>
      <w:r>
        <w:rPr>
          <w:rFonts w:hint="eastAsia"/>
          <w:b/>
          <w:color w:val="auto"/>
          <w:sz w:val="30"/>
          <w:szCs w:val="30"/>
          <w:highlight w:val="none"/>
        </w:rPr>
      </w:r>
      <w:r/>
    </w:p>
    <w:p>
      <w:pPr>
        <w:ind w:firstLine="643"/>
        <w:spacing w:line="360" w:lineRule="auto"/>
        <w:rPr>
          <w:rFonts w:hint="eastAsia"/>
          <w:b/>
          <w:color w:val="auto"/>
          <w:sz w:val="30"/>
          <w:szCs w:val="30"/>
          <w:highlight w:val="none"/>
        </w:rPr>
      </w:pPr>
      <w:r>
        <w:rPr>
          <w:rFonts w:hint="eastAsia"/>
          <w:b/>
          <w:color w:val="auto"/>
          <w:sz w:val="30"/>
          <w:szCs w:val="30"/>
          <w:highlight w:val="none"/>
        </w:rPr>
      </w:r>
      <w:r/>
    </w:p>
    <w:p>
      <w:pPr>
        <w:ind w:firstLine="643"/>
        <w:spacing w:line="360" w:lineRule="auto"/>
        <w:rPr>
          <w:rFonts w:hint="eastAsia"/>
          <w:b/>
          <w:color w:val="auto"/>
          <w:sz w:val="30"/>
          <w:szCs w:val="30"/>
          <w:highlight w:val="none"/>
        </w:rPr>
      </w:pPr>
      <w:r>
        <w:rPr>
          <w:rFonts w:hint="eastAsia"/>
          <w:b/>
          <w:color w:val="auto"/>
          <w:sz w:val="30"/>
          <w:szCs w:val="30"/>
          <w:highlight w:val="none"/>
        </w:rPr>
      </w:r>
      <w:r/>
    </w:p>
    <w:p>
      <w:pPr>
        <w:ind w:firstLine="643"/>
        <w:spacing w:line="360" w:lineRule="auto"/>
        <w:rPr>
          <w:rFonts w:hint="eastAsia" w:eastAsia="宋体"/>
          <w:b/>
          <w:color w:val="auto"/>
          <w:sz w:val="30"/>
          <w:szCs w:val="30"/>
          <w:highlight w:val="none"/>
          <w:lang w:eastAsia="zh-CN"/>
        </w:rPr>
      </w:pPr>
      <w:r>
        <w:rPr>
          <w:rFonts w:hint="eastAsia"/>
          <w:b/>
          <w:color w:val="auto"/>
          <w:sz w:val="30"/>
          <w:szCs w:val="30"/>
          <w:highlight w:val="none"/>
        </w:rPr>
        <w:t xml:space="preserve">政府采购编号：</w:t>
      </w:r>
      <w:r>
        <w:rPr>
          <w:rFonts w:hint="eastAsia"/>
          <w:b/>
          <w:color w:val="auto"/>
          <w:sz w:val="30"/>
          <w:szCs w:val="30"/>
          <w:highlight w:val="none"/>
          <w:lang w:eastAsia="zh-CN"/>
        </w:rPr>
        <w:t xml:space="preserve">JSZC-320211-SMDG-G2025-0191</w:t>
      </w:r>
      <w:r/>
    </w:p>
    <w:p>
      <w:pPr>
        <w:ind w:firstLine="643"/>
        <w:spacing w:line="360" w:lineRule="auto"/>
        <w:rPr>
          <w:rFonts w:hint="eastAsia"/>
          <w:b/>
          <w:color w:val="auto"/>
          <w:sz w:val="30"/>
          <w:szCs w:val="30"/>
          <w:highlight w:val="none"/>
        </w:rPr>
      </w:pPr>
      <w:r>
        <w:rPr>
          <w:rFonts w:hint="eastAsia"/>
          <w:b/>
          <w:color w:val="auto"/>
          <w:sz w:val="30"/>
          <w:szCs w:val="30"/>
          <w:highlight w:val="none"/>
        </w:rPr>
        <w:t xml:space="preserve">项目名称：无锡市第二中医医院超声检查仪采购项目</w:t>
      </w:r>
      <w:r/>
    </w:p>
    <w:p>
      <w:pPr>
        <w:ind w:firstLine="643"/>
        <w:spacing w:line="360" w:lineRule="auto"/>
        <w:rPr>
          <w:rFonts w:hint="eastAsia"/>
          <w:b/>
          <w:color w:val="auto"/>
          <w:sz w:val="30"/>
          <w:szCs w:val="30"/>
          <w:highlight w:val="none"/>
        </w:rPr>
      </w:pPr>
      <w:r>
        <w:rPr>
          <w:rFonts w:hint="eastAsia"/>
          <w:b/>
          <w:color w:val="auto"/>
          <w:sz w:val="30"/>
          <w:szCs w:val="30"/>
          <w:highlight w:val="none"/>
        </w:rPr>
        <w:t xml:space="preserve">采购人：无锡市第二中医医院</w:t>
      </w:r>
      <w:r/>
    </w:p>
    <w:p>
      <w:pPr>
        <w:ind w:firstLine="643"/>
        <w:spacing w:line="360" w:lineRule="auto"/>
        <w:rPr>
          <w:rFonts w:hint="eastAsia"/>
          <w:b/>
          <w:color w:val="auto"/>
          <w:sz w:val="30"/>
          <w:szCs w:val="30"/>
          <w:highlight w:val="none"/>
        </w:rPr>
      </w:pPr>
      <w:r>
        <w:rPr>
          <w:rFonts w:hint="eastAsia"/>
          <w:b/>
          <w:color w:val="auto"/>
          <w:sz w:val="30"/>
          <w:szCs w:val="30"/>
          <w:highlight w:val="none"/>
        </w:rPr>
        <w:t xml:space="preserve">采购代理机构：苏美达国际技术贸易有限公司</w:t>
      </w:r>
      <w:r/>
    </w:p>
    <w:p>
      <w:pPr>
        <w:ind w:firstLine="0"/>
        <w:jc w:val="center"/>
        <w:spacing w:line="360" w:lineRule="auto"/>
        <w:rPr>
          <w:rFonts w:hint="eastAsia"/>
          <w:b/>
          <w:color w:val="auto"/>
          <w:sz w:val="30"/>
          <w:szCs w:val="30"/>
          <w:highlight w:val="none"/>
        </w:rPr>
      </w:pPr>
      <w:r>
        <w:rPr>
          <w:rFonts w:hint="eastAsia"/>
          <w:b/>
          <w:color w:val="auto"/>
          <w:sz w:val="30"/>
          <w:szCs w:val="30"/>
          <w:highlight w:val="none"/>
        </w:rPr>
      </w:r>
      <w:r/>
    </w:p>
    <w:p>
      <w:pPr>
        <w:ind w:firstLine="0"/>
        <w:jc w:val="center"/>
        <w:spacing w:line="360" w:lineRule="auto"/>
        <w:rPr>
          <w:rFonts w:hint="eastAsia"/>
          <w:b/>
          <w:color w:val="auto"/>
          <w:sz w:val="30"/>
          <w:szCs w:val="30"/>
          <w:highlight w:val="none"/>
        </w:rPr>
      </w:pPr>
      <w:r>
        <w:rPr>
          <w:rFonts w:hint="eastAsia"/>
          <w:b/>
          <w:color w:val="auto"/>
          <w:sz w:val="30"/>
          <w:szCs w:val="30"/>
          <w:highlight w:val="none"/>
        </w:rPr>
        <w:t xml:space="preserve">二〇二五年十一月</w:t>
      </w:r>
      <w:r>
        <w:rPr>
          <w:rFonts w:hint="eastAsia"/>
          <w:b/>
          <w:color w:val="auto"/>
          <w:sz w:val="30"/>
          <w:szCs w:val="30"/>
          <w:highlight w:val="none"/>
        </w:rPr>
        <w:br w:type="page" w:clear="all"/>
      </w:r>
      <w:r/>
    </w:p>
    <w:p>
      <w:pPr>
        <w:ind w:firstLine="0"/>
        <w:jc w:val="center"/>
        <w:spacing w:line="360" w:lineRule="auto"/>
        <w:rPr>
          <w:rFonts w:hint="eastAsia"/>
          <w:b/>
          <w:color w:val="auto"/>
          <w:sz w:val="44"/>
          <w:szCs w:val="44"/>
          <w:highlight w:val="none"/>
        </w:rPr>
      </w:pPr>
      <w:r>
        <w:rPr>
          <w:rFonts w:hint="eastAsia"/>
          <w:b/>
          <w:color w:val="auto"/>
          <w:sz w:val="44"/>
          <w:szCs w:val="44"/>
          <w:highlight w:val="none"/>
        </w:rPr>
        <w:t xml:space="preserve">目  录</w:t>
      </w:r>
      <w:r/>
    </w:p>
    <w:p>
      <w:pPr>
        <w:ind w:firstLine="562"/>
        <w:spacing w:line="1000" w:lineRule="exact"/>
        <w:tabs>
          <w:tab w:val="left" w:pos="8000" w:leader="none"/>
        </w:tabs>
        <w:rPr>
          <w:rFonts w:hint="eastAsia"/>
          <w:b/>
          <w:color w:val="auto"/>
          <w:sz w:val="24"/>
          <w:szCs w:val="24"/>
          <w:highlight w:val="none"/>
        </w:rPr>
      </w:pPr>
      <w:r>
        <w:rPr>
          <w:rFonts w:hint="eastAsia"/>
          <w:b/>
          <w:color w:val="auto"/>
          <w:sz w:val="24"/>
          <w:szCs w:val="24"/>
          <w:highlight w:val="none"/>
        </w:rPr>
        <w:t xml:space="preserve">第一部分    投标邀请</w:t>
      </w:r>
      <w:r/>
    </w:p>
    <w:p>
      <w:pPr>
        <w:ind w:firstLine="562"/>
        <w:spacing w:line="1000" w:lineRule="exact"/>
        <w:rPr>
          <w:rFonts w:hint="eastAsia"/>
          <w:b/>
          <w:color w:val="auto"/>
          <w:sz w:val="24"/>
          <w:szCs w:val="24"/>
          <w:highlight w:val="none"/>
        </w:rPr>
      </w:pPr>
      <w:r>
        <w:rPr>
          <w:rFonts w:hint="eastAsia"/>
          <w:b/>
          <w:color w:val="auto"/>
          <w:sz w:val="24"/>
          <w:szCs w:val="24"/>
          <w:highlight w:val="none"/>
        </w:rPr>
        <w:t xml:space="preserve">第二部分    供应商须知</w:t>
      </w:r>
      <w:r/>
    </w:p>
    <w:p>
      <w:pPr>
        <w:ind w:firstLine="562"/>
        <w:spacing w:line="1000" w:lineRule="exact"/>
        <w:rPr>
          <w:rFonts w:hint="eastAsia"/>
          <w:b/>
          <w:color w:val="auto"/>
          <w:sz w:val="24"/>
          <w:szCs w:val="24"/>
          <w:highlight w:val="none"/>
        </w:rPr>
      </w:pPr>
      <w:r>
        <w:rPr>
          <w:rFonts w:hint="eastAsia"/>
          <w:b/>
          <w:color w:val="auto"/>
          <w:sz w:val="24"/>
          <w:szCs w:val="24"/>
          <w:highlight w:val="none"/>
        </w:rPr>
        <w:t xml:space="preserve">第三部分    项目要求和有关说明</w:t>
      </w:r>
      <w:r/>
    </w:p>
    <w:p>
      <w:pPr>
        <w:ind w:firstLine="562"/>
        <w:spacing w:line="1000" w:lineRule="exact"/>
        <w:rPr>
          <w:rFonts w:hint="eastAsia"/>
          <w:b/>
          <w:color w:val="auto"/>
          <w:sz w:val="24"/>
          <w:szCs w:val="24"/>
          <w:highlight w:val="none"/>
        </w:rPr>
      </w:pPr>
      <w:r>
        <w:rPr>
          <w:rFonts w:hint="eastAsia"/>
          <w:b/>
          <w:color w:val="auto"/>
          <w:sz w:val="24"/>
          <w:szCs w:val="24"/>
          <w:highlight w:val="none"/>
        </w:rPr>
        <w:t xml:space="preserve">第四部分    合同条款</w:t>
      </w:r>
      <w:r/>
    </w:p>
    <w:p>
      <w:pPr>
        <w:ind w:firstLine="562"/>
        <w:spacing w:line="1000" w:lineRule="exact"/>
        <w:rPr>
          <w:rFonts w:hint="eastAsia"/>
          <w:b/>
          <w:color w:val="auto"/>
          <w:sz w:val="24"/>
          <w:szCs w:val="24"/>
          <w:highlight w:val="none"/>
        </w:rPr>
      </w:pPr>
      <w:r>
        <w:rPr>
          <w:rFonts w:hint="eastAsia"/>
          <w:b/>
          <w:color w:val="auto"/>
          <w:sz w:val="24"/>
          <w:szCs w:val="24"/>
          <w:highlight w:val="none"/>
        </w:rPr>
        <w:t xml:space="preserve">第五部分    附件（评分标准、投标文件格式)</w:t>
      </w:r>
      <w:r/>
    </w:p>
    <w:p>
      <w:pPr>
        <w:rPr>
          <w:rFonts w:hint="eastAsia"/>
          <w:b/>
          <w:color w:val="auto"/>
          <w:sz w:val="36"/>
          <w:szCs w:val="36"/>
          <w:highlight w:val="none"/>
        </w:rPr>
      </w:pPr>
      <w:r>
        <w:rPr>
          <w:rFonts w:hint="eastAsia"/>
          <w:b/>
          <w:color w:val="auto"/>
          <w:sz w:val="36"/>
          <w:szCs w:val="36"/>
          <w:highlight w:val="none"/>
        </w:rPr>
        <w:br w:type="page" w:clear="all"/>
      </w:r>
      <w:r/>
    </w:p>
    <w:p>
      <w:pPr>
        <w:numPr>
          <w:ilvl w:val="0"/>
          <w:numId w:val="10"/>
        </w:numPr>
        <w:ind w:firstLine="0"/>
        <w:jc w:val="center"/>
        <w:spacing w:before="470" w:line="360" w:lineRule="auto"/>
        <w:rPr>
          <w:rFonts w:hint="eastAsia"/>
          <w:b/>
          <w:color w:val="auto"/>
          <w:sz w:val="36"/>
          <w:szCs w:val="36"/>
          <w:highlight w:val="none"/>
        </w:rPr>
        <w:outlineLvl w:val="0"/>
      </w:pPr>
      <w:r>
        <w:rPr>
          <w:rFonts w:hint="eastAsia"/>
          <w:b/>
          <w:color w:val="auto"/>
          <w:sz w:val="36"/>
          <w:szCs w:val="36"/>
          <w:highlight w:val="none"/>
        </w:rPr>
        <w:t xml:space="preserve">投标邀请</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苏美达国际技术贸易有限公司受无锡市第二中医医院的委托，对无锡市第二中医医院超声检查仪进行公开招标，欢迎你单位参加投标并提请注意下列附表中的相关事项：</w:t>
      </w:r>
      <w:r/>
    </w:p>
    <w:tbl>
      <w:tblPr>
        <w:tblStyle w:val="852"/>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序号</w:t>
            </w:r>
            <w:r/>
          </w:p>
        </w:tc>
        <w:tc>
          <w:tcPr>
            <w:tcW w:w="8033"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内容</w:t>
            </w:r>
            <w:r/>
          </w:p>
        </w:tc>
      </w:tr>
      <w:tr>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1</w:t>
            </w:r>
            <w:r/>
          </w:p>
        </w:tc>
        <w:tc>
          <w:tcPr>
            <w:tcW w:w="8033" w:type="dxa"/>
            <w:vAlign w:val="center"/>
            <w:textDirection w:val="lrTb"/>
            <w:noWrap w:val="false"/>
          </w:tcPr>
          <w:p>
            <w:pPr>
              <w:pStyle w:val="1231"/>
              <w:rPr>
                <w:rFonts w:hint="eastAsia"/>
                <w:color w:val="auto"/>
                <w:sz w:val="24"/>
                <w:szCs w:val="24"/>
                <w:highlight w:val="none"/>
              </w:rPr>
            </w:pPr>
            <w:r>
              <w:rPr>
                <w:rFonts w:hint="eastAsia"/>
                <w:color w:val="auto"/>
                <w:sz w:val="24"/>
                <w:szCs w:val="24"/>
                <w:highlight w:val="none"/>
              </w:rPr>
              <w:t xml:space="preserve">项目名称：无锡市第二中医医院超声检查仪采购项目</w:t>
            </w:r>
            <w:r/>
          </w:p>
          <w:p>
            <w:pPr>
              <w:pStyle w:val="1231"/>
              <w:rPr>
                <w:rFonts w:hint="eastAsia" w:eastAsia="宋体"/>
                <w:color w:val="auto"/>
                <w:sz w:val="24"/>
                <w:szCs w:val="24"/>
                <w:highlight w:val="none"/>
                <w:lang w:eastAsia="zh-CN"/>
              </w:rPr>
            </w:pPr>
            <w:r>
              <w:rPr>
                <w:rFonts w:hint="eastAsia"/>
                <w:color w:val="auto"/>
                <w:sz w:val="24"/>
                <w:szCs w:val="24"/>
                <w:highlight w:val="none"/>
              </w:rPr>
              <w:t xml:space="preserve">采购编号：</w:t>
            </w:r>
            <w:r>
              <w:rPr>
                <w:rFonts w:hint="eastAsia"/>
                <w:color w:val="auto"/>
                <w:sz w:val="24"/>
                <w:szCs w:val="24"/>
                <w:highlight w:val="none"/>
                <w:lang w:eastAsia="zh-CN"/>
              </w:rPr>
              <w:t xml:space="preserve">JSZC-320211-SMDG-G2025-0191</w:t>
            </w:r>
            <w:r/>
          </w:p>
          <w:p>
            <w:pPr>
              <w:pStyle w:val="1231"/>
              <w:rPr>
                <w:rFonts w:hint="eastAsia"/>
                <w:color w:val="auto"/>
                <w:sz w:val="24"/>
                <w:szCs w:val="24"/>
                <w:highlight w:val="none"/>
              </w:rPr>
            </w:pPr>
            <w:r>
              <w:rPr>
                <w:rFonts w:hint="eastAsia"/>
                <w:color w:val="auto"/>
                <w:sz w:val="24"/>
                <w:szCs w:val="24"/>
                <w:highlight w:val="none"/>
              </w:rPr>
              <w:t xml:space="preserve">采购方式：公开招标</w:t>
            </w:r>
            <w:r/>
          </w:p>
          <w:p>
            <w:pPr>
              <w:pStyle w:val="1231"/>
              <w:rPr>
                <w:rFonts w:hint="eastAsia"/>
                <w:color w:val="auto"/>
                <w:sz w:val="24"/>
                <w:szCs w:val="24"/>
                <w:highlight w:val="none"/>
              </w:rPr>
            </w:pPr>
            <w:r>
              <w:rPr>
                <w:rFonts w:hint="eastAsia"/>
                <w:color w:val="auto"/>
                <w:sz w:val="24"/>
                <w:szCs w:val="24"/>
                <w:highlight w:val="none"/>
              </w:rPr>
              <w:t xml:space="preserve">采购内容：无锡市第二中医医院拟采购1套超声检查仪，具体参数详见招标文件第三部分。</w:t>
            </w:r>
            <w:r/>
          </w:p>
        </w:tc>
      </w:tr>
      <w:tr>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2</w:t>
            </w:r>
            <w:r/>
          </w:p>
        </w:tc>
        <w:tc>
          <w:tcPr>
            <w:tcW w:w="8033" w:type="dxa"/>
            <w:vAlign w:val="center"/>
            <w:textDirection w:val="lrTb"/>
            <w:noWrap w:val="false"/>
          </w:tcPr>
          <w:p>
            <w:pPr>
              <w:pStyle w:val="1231"/>
              <w:rPr>
                <w:rFonts w:hint="eastAsia"/>
                <w:color w:val="auto"/>
                <w:sz w:val="24"/>
                <w:szCs w:val="24"/>
                <w:highlight w:val="none"/>
              </w:rPr>
            </w:pPr>
            <w:r>
              <w:rPr>
                <w:rFonts w:hint="eastAsia"/>
                <w:color w:val="auto"/>
                <w:sz w:val="24"/>
                <w:szCs w:val="24"/>
                <w:highlight w:val="none"/>
              </w:rPr>
              <w:t xml:space="preserve">采购人：无锡市第二中医医院</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地址：无锡市滨湖区太湖街道信成道390号</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联系人：李爽</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联系方式：0510-85061407-7539</w:t>
            </w:r>
            <w:r/>
          </w:p>
          <w:p>
            <w:pPr>
              <w:pStyle w:val="1231"/>
              <w:rPr>
                <w:rFonts w:hint="eastAsia"/>
                <w:color w:val="auto"/>
                <w:sz w:val="24"/>
                <w:szCs w:val="24"/>
                <w:highlight w:val="none"/>
              </w:rPr>
            </w:pPr>
            <w:r>
              <w:rPr>
                <w:rFonts w:hint="eastAsia"/>
                <w:color w:val="auto"/>
                <w:sz w:val="24"/>
                <w:szCs w:val="24"/>
                <w:highlight w:val="none"/>
              </w:rPr>
              <w:t xml:space="preserve">采购代理机构：苏美达国际技术贸易有限公司</w:t>
            </w:r>
            <w:r/>
          </w:p>
          <w:p>
            <w:pPr>
              <w:pStyle w:val="1231"/>
              <w:rPr>
                <w:rFonts w:hint="eastAsia"/>
                <w:color w:val="auto"/>
                <w:sz w:val="24"/>
                <w:szCs w:val="24"/>
                <w:highlight w:val="none"/>
              </w:rPr>
            </w:pPr>
            <w:r>
              <w:rPr>
                <w:rFonts w:hint="eastAsia"/>
                <w:color w:val="auto"/>
                <w:sz w:val="24"/>
                <w:szCs w:val="24"/>
                <w:highlight w:val="none"/>
              </w:rPr>
              <w:t xml:space="preserve">地址：无锡市梁溪区钟书路99号国金中心62楼6215室</w:t>
            </w:r>
            <w:r/>
          </w:p>
          <w:p>
            <w:pPr>
              <w:pStyle w:val="1231"/>
              <w:rPr>
                <w:rFonts w:hint="eastAsia"/>
                <w:color w:val="auto"/>
                <w:sz w:val="24"/>
                <w:szCs w:val="24"/>
                <w:highlight w:val="none"/>
              </w:rPr>
            </w:pPr>
            <w:r>
              <w:rPr>
                <w:rFonts w:hint="eastAsia"/>
                <w:color w:val="auto"/>
                <w:sz w:val="24"/>
                <w:szCs w:val="24"/>
                <w:highlight w:val="none"/>
              </w:rPr>
              <w:t xml:space="preserve">联系电话：025-84531056</w:t>
            </w:r>
            <w:r/>
          </w:p>
          <w:p>
            <w:pPr>
              <w:pStyle w:val="1231"/>
              <w:rPr>
                <w:rFonts w:hint="eastAsia"/>
                <w:color w:val="auto"/>
                <w:sz w:val="24"/>
                <w:szCs w:val="24"/>
                <w:highlight w:val="none"/>
              </w:rPr>
            </w:pPr>
            <w:r>
              <w:rPr>
                <w:rFonts w:hint="eastAsia"/>
                <w:color w:val="auto"/>
                <w:sz w:val="24"/>
                <w:szCs w:val="24"/>
                <w:highlight w:val="none"/>
              </w:rPr>
              <w:t xml:space="preserve">联系人：周翠</w:t>
            </w:r>
            <w:r/>
          </w:p>
          <w:p>
            <w:pPr>
              <w:pStyle w:val="1231"/>
              <w:rPr>
                <w:rFonts w:hint="eastAsia"/>
                <w:color w:val="auto"/>
                <w:sz w:val="24"/>
                <w:szCs w:val="24"/>
                <w:highlight w:val="none"/>
              </w:rPr>
            </w:pPr>
            <w:r>
              <w:rPr>
                <w:rFonts w:hint="eastAsia"/>
                <w:color w:val="auto"/>
                <w:sz w:val="24"/>
                <w:szCs w:val="24"/>
                <w:highlight w:val="none"/>
              </w:rPr>
              <w:t xml:space="preserve">电子邮件地址：zhoucui@sumec.com.cn</w:t>
            </w:r>
            <w:r/>
          </w:p>
        </w:tc>
      </w:tr>
      <w:tr>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3</w:t>
            </w:r>
            <w:r/>
          </w:p>
        </w:tc>
        <w:tc>
          <w:tcPr>
            <w:tcW w:w="8033" w:type="dxa"/>
            <w:vAlign w:val="center"/>
            <w:textDirection w:val="lrTb"/>
            <w:noWrap w:val="false"/>
          </w:tcPr>
          <w:p>
            <w:pPr>
              <w:pStyle w:val="1231"/>
              <w:rPr>
                <w:rFonts w:hint="eastAsia"/>
                <w:color w:val="auto"/>
                <w:sz w:val="24"/>
                <w:szCs w:val="24"/>
                <w:highlight w:val="none"/>
              </w:rPr>
            </w:pPr>
            <w:r>
              <w:rPr>
                <w:rFonts w:hint="eastAsia"/>
                <w:color w:val="auto"/>
                <w:sz w:val="24"/>
                <w:szCs w:val="24"/>
                <w:highlight w:val="none"/>
              </w:rPr>
              <w:t xml:space="preserve">（1）招标范围：无锡市第二中医医院所需超声检查仪的供货、运输、安装、调试、验收、质保期服务及后续服务等全部内容。</w:t>
            </w:r>
            <w:r/>
          </w:p>
          <w:p>
            <w:pPr>
              <w:pStyle w:val="1231"/>
              <w:rPr>
                <w:rFonts w:hint="eastAsia"/>
                <w:color w:val="auto"/>
                <w:sz w:val="24"/>
                <w:szCs w:val="24"/>
                <w:highlight w:val="none"/>
              </w:rPr>
            </w:pPr>
            <w:r>
              <w:rPr>
                <w:rFonts w:hint="eastAsia"/>
                <w:color w:val="auto"/>
                <w:sz w:val="24"/>
                <w:szCs w:val="24"/>
                <w:highlight w:val="none"/>
              </w:rPr>
              <w:t xml:space="preserve">（2）合同履行期限：合同签订生效后30天内送货并安装调试完毕。</w:t>
            </w:r>
            <w:r/>
          </w:p>
          <w:p>
            <w:pPr>
              <w:pStyle w:val="1231"/>
              <w:rPr>
                <w:rFonts w:hint="eastAsia"/>
                <w:color w:val="auto"/>
                <w:sz w:val="24"/>
                <w:szCs w:val="24"/>
                <w:highlight w:val="none"/>
              </w:rPr>
            </w:pPr>
            <w:r>
              <w:rPr>
                <w:rFonts w:hint="eastAsia"/>
                <w:color w:val="auto"/>
                <w:sz w:val="24"/>
                <w:szCs w:val="24"/>
                <w:highlight w:val="none"/>
              </w:rPr>
              <w:t xml:space="preserve">（3）本项目是否接受进口产品投标：否。</w:t>
            </w:r>
            <w:r/>
          </w:p>
          <w:p>
            <w:pPr>
              <w:pStyle w:val="1231"/>
              <w:rPr>
                <w:rFonts w:hint="eastAsia"/>
                <w:color w:val="auto"/>
                <w:sz w:val="24"/>
                <w:szCs w:val="24"/>
                <w:highlight w:val="none"/>
              </w:rPr>
            </w:pPr>
            <w:r>
              <w:rPr>
                <w:rFonts w:hint="eastAsia"/>
                <w:color w:val="auto"/>
                <w:sz w:val="24"/>
                <w:szCs w:val="24"/>
                <w:highlight w:val="none"/>
              </w:rPr>
              <w:t xml:space="preserve">（4）本项目是否专门面向中小企业：否。</w:t>
            </w:r>
            <w:r/>
          </w:p>
          <w:p>
            <w:pPr>
              <w:pStyle w:val="1231"/>
              <w:rPr>
                <w:rFonts w:hint="eastAsia"/>
                <w:color w:val="auto"/>
                <w:sz w:val="24"/>
                <w:szCs w:val="24"/>
                <w:highlight w:val="none"/>
              </w:rPr>
            </w:pPr>
            <w:r>
              <w:rPr>
                <w:rFonts w:hint="eastAsia"/>
                <w:color w:val="auto"/>
                <w:sz w:val="24"/>
                <w:szCs w:val="24"/>
                <w:highlight w:val="none"/>
              </w:rPr>
              <w:t xml:space="preserve">（5）本项目不接受联合体投标。</w:t>
            </w:r>
            <w:r/>
          </w:p>
          <w:p>
            <w:pPr>
              <w:pStyle w:val="1231"/>
              <w:rPr>
                <w:rFonts w:hint="eastAsia"/>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）本项目所属行业：</w:t>
            </w:r>
            <w:r>
              <w:rPr>
                <w:rFonts w:hint="eastAsia"/>
                <w:color w:val="auto"/>
                <w:sz w:val="24"/>
                <w:szCs w:val="24"/>
                <w:highlight w:val="none"/>
              </w:rPr>
              <w:t xml:space="preserve">工业(制造业)，依</w:t>
            </w:r>
            <w:r>
              <w:rPr>
                <w:color w:val="auto"/>
                <w:sz w:val="24"/>
                <w:szCs w:val="24"/>
                <w:highlight w:val="none"/>
              </w:rPr>
              <w:t xml:space="preserve">据中小企业划型标准规定（工信部联企业</w:t>
            </w:r>
            <w:r>
              <w:rPr>
                <w:rFonts w:hint="eastAsia"/>
                <w:color w:val="auto"/>
                <w:sz w:val="24"/>
                <w:szCs w:val="24"/>
                <w:highlight w:val="none"/>
              </w:rPr>
              <w:t xml:space="preserve">〔2011〕300号</w:t>
            </w:r>
            <w:r>
              <w:rPr>
                <w:color w:val="auto"/>
                <w:sz w:val="24"/>
                <w:szCs w:val="24"/>
                <w:highlight w:val="none"/>
              </w:rPr>
              <w:t xml:space="preserve">）。</w:t>
            </w:r>
            <w:r>
              <w:rPr>
                <w:rFonts w:hint="eastAsia"/>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31"/>
              <w:rPr>
                <w:rFonts w:hint="eastAsia"/>
                <w:color w:val="auto"/>
                <w:sz w:val="24"/>
                <w:szCs w:val="24"/>
                <w:highlight w:val="none"/>
              </w:rPr>
            </w:pPr>
            <w:r>
              <w:rPr>
                <w:rFonts w:hint="eastAsia"/>
                <w:color w:val="auto"/>
                <w:sz w:val="24"/>
                <w:szCs w:val="24"/>
                <w:highlight w:val="none"/>
              </w:rPr>
              <w:t xml:space="preserve">本项目招标分一个标段。</w:t>
            </w:r>
            <w:r/>
          </w:p>
        </w:tc>
      </w:tr>
      <w:tr>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4</w:t>
            </w:r>
            <w:r/>
          </w:p>
        </w:tc>
        <w:tc>
          <w:tcPr>
            <w:tcW w:w="8033" w:type="dxa"/>
            <w:vAlign w:val="center"/>
            <w:textDirection w:val="lrTb"/>
            <w:noWrap w:val="false"/>
          </w:tcPr>
          <w:p>
            <w:pPr>
              <w:ind w:firstLine="0"/>
              <w:spacing w:line="360" w:lineRule="auto"/>
              <w:rPr>
                <w:rFonts w:hint="eastAsia"/>
                <w:color w:val="auto"/>
                <w:sz w:val="24"/>
                <w:szCs w:val="24"/>
                <w:highlight w:val="none"/>
              </w:rPr>
            </w:pPr>
            <w:r>
              <w:rPr>
                <w:rFonts w:hint="eastAsia"/>
                <w:color w:val="auto"/>
                <w:sz w:val="24"/>
                <w:szCs w:val="24"/>
                <w:highlight w:val="none"/>
              </w:rPr>
              <w:t xml:space="preserve">供应商资格条件：</w:t>
            </w:r>
            <w:r/>
          </w:p>
          <w:p>
            <w:pPr>
              <w:pStyle w:val="1231"/>
              <w:rPr>
                <w:rFonts w:hint="eastAsia"/>
                <w:color w:val="auto"/>
                <w:sz w:val="24"/>
                <w:szCs w:val="24"/>
                <w:highlight w:val="none"/>
              </w:rPr>
            </w:pPr>
            <w:r>
              <w:rPr>
                <w:rFonts w:hint="eastAsia"/>
                <w:color w:val="auto"/>
                <w:sz w:val="24"/>
                <w:szCs w:val="24"/>
                <w:highlight w:val="none"/>
              </w:rPr>
              <w:t xml:space="preserve">1.满足《中华人民共和国政府采购法》第二十二条规定。</w:t>
            </w:r>
            <w:r/>
          </w:p>
          <w:p>
            <w:pPr>
              <w:pStyle w:val="1231"/>
              <w:rPr>
                <w:rFonts w:hint="eastAsia"/>
                <w:color w:val="auto"/>
                <w:sz w:val="24"/>
                <w:szCs w:val="24"/>
                <w:highlight w:val="none"/>
              </w:rPr>
            </w:pPr>
            <w:r>
              <w:rPr>
                <w:rFonts w:hint="eastAsia"/>
                <w:color w:val="auto"/>
                <w:sz w:val="24"/>
                <w:szCs w:val="24"/>
                <w:highlight w:val="none"/>
              </w:rPr>
              <w:t xml:space="preserve">2.落实政府采购政策需满足的资格要求：本项目非专门面向中小企业（含监狱企业、残疾人福利性单位）采购。</w:t>
            </w:r>
            <w:r/>
          </w:p>
          <w:p>
            <w:pPr>
              <w:pStyle w:val="1231"/>
              <w:rPr>
                <w:rFonts w:hint="eastAsia"/>
                <w:color w:val="auto"/>
                <w:sz w:val="24"/>
                <w:szCs w:val="24"/>
                <w:highlight w:val="none"/>
              </w:rPr>
            </w:pPr>
            <w:r>
              <w:rPr>
                <w:rFonts w:hint="eastAsia"/>
                <w:color w:val="auto"/>
                <w:sz w:val="24"/>
                <w:szCs w:val="24"/>
                <w:highlight w:val="none"/>
              </w:rPr>
              <w:t xml:space="preserve">3.本项目的特定资格要求：</w:t>
            </w:r>
            <w:r/>
          </w:p>
          <w:p>
            <w:pPr>
              <w:pStyle w:val="1231"/>
              <w:rPr>
                <w:rFonts w:hint="eastAsia"/>
                <w:color w:val="auto"/>
                <w:sz w:val="24"/>
                <w:szCs w:val="24"/>
                <w:highlight w:val="none"/>
              </w:rPr>
            </w:pPr>
            <w:r>
              <w:rPr>
                <w:rFonts w:hint="eastAsia"/>
                <w:color w:val="auto"/>
                <w:sz w:val="24"/>
                <w:szCs w:val="24"/>
                <w:highlight w:val="none"/>
              </w:rPr>
              <w:t xml:space="preserve">如根据国家相关政策规定，属于医疗器械监督管理的设备，需具备以下特定资格：</w:t>
            </w:r>
            <w:r/>
          </w:p>
          <w:p>
            <w:pPr>
              <w:pStyle w:val="1231"/>
              <w:rPr>
                <w:rFonts w:hint="eastAsia"/>
                <w:color w:val="auto"/>
                <w:sz w:val="24"/>
                <w:szCs w:val="24"/>
                <w:highlight w:val="none"/>
              </w:rPr>
            </w:pPr>
            <w:r>
              <w:rPr>
                <w:rFonts w:hint="eastAsia"/>
                <w:color w:val="auto"/>
                <w:sz w:val="24"/>
                <w:szCs w:val="24"/>
                <w:highlight w:val="none"/>
              </w:rPr>
              <w:t xml:space="preserve">（1）投标人具有所投产品医疗器械生产许可（或备案）证或经营许可（或备案）证。</w:t>
            </w:r>
            <w:r/>
          </w:p>
          <w:p>
            <w:pPr>
              <w:pStyle w:val="1231"/>
              <w:rPr>
                <w:rFonts w:hint="eastAsia"/>
                <w:color w:val="auto"/>
                <w:sz w:val="24"/>
                <w:szCs w:val="24"/>
                <w:highlight w:val="none"/>
              </w:rPr>
            </w:pPr>
            <w:r>
              <w:rPr>
                <w:rFonts w:hint="eastAsia"/>
                <w:color w:val="auto"/>
                <w:sz w:val="24"/>
                <w:szCs w:val="24"/>
                <w:highlight w:val="none"/>
              </w:rPr>
              <w:t xml:space="preserve">（2）提供有效的医疗器械产品注册证或产品备案凭证。</w:t>
            </w:r>
            <w:r/>
          </w:p>
          <w:p>
            <w:pPr>
              <w:pStyle w:val="1231"/>
              <w:rPr>
                <w:rFonts w:hint="eastAsia"/>
                <w:color w:val="auto"/>
                <w:sz w:val="24"/>
                <w:szCs w:val="24"/>
                <w:highlight w:val="none"/>
              </w:rPr>
            </w:pPr>
            <w:r>
              <w:rPr>
                <w:rFonts w:hint="eastAsia"/>
                <w:color w:val="auto"/>
                <w:sz w:val="24"/>
                <w:szCs w:val="24"/>
                <w:highlight w:val="none"/>
              </w:rPr>
              <w:t xml:space="preserve">4.拒绝下述供应商参加本次采购活动的情形：</w:t>
            </w:r>
            <w:r/>
          </w:p>
          <w:p>
            <w:pPr>
              <w:pStyle w:val="1231"/>
              <w:rPr>
                <w:rFonts w:hint="eastAsia"/>
                <w:color w:val="auto"/>
                <w:sz w:val="24"/>
                <w:szCs w:val="24"/>
                <w:highlight w:val="none"/>
              </w:rPr>
            </w:pPr>
            <w:r>
              <w:rPr>
                <w:rFonts w:hint="eastAsia"/>
                <w:color w:val="auto"/>
                <w:sz w:val="24"/>
                <w:szCs w:val="24"/>
                <w:highlight w:val="none"/>
              </w:rPr>
              <w:t xml:space="preserve">（1）供应商单位负责人为同一人或者存在直接控股、管理关系的不同供应商，不得参加同一合同项下的政府采购活动；</w:t>
            </w:r>
            <w:r/>
          </w:p>
          <w:p>
            <w:pPr>
              <w:pStyle w:val="1231"/>
              <w:rPr>
                <w:rFonts w:hint="eastAsia"/>
                <w:color w:val="auto"/>
                <w:sz w:val="24"/>
                <w:szCs w:val="24"/>
                <w:highlight w:val="none"/>
              </w:rPr>
            </w:pPr>
            <w:r>
              <w:rPr>
                <w:rFonts w:hint="eastAsia"/>
                <w:color w:val="auto"/>
                <w:sz w:val="24"/>
                <w:szCs w:val="24"/>
                <w:highlight w:val="none"/>
              </w:rPr>
              <w:t xml:space="preserve">（2）凡为采购项目提供整体设计、规范编制或者项目管理、监理、检测等服务的供应商，不得再参加本项目的采购活动；</w:t>
            </w:r>
            <w:r/>
          </w:p>
          <w:p>
            <w:pPr>
              <w:pStyle w:val="1231"/>
              <w:rPr>
                <w:rFonts w:hint="eastAsia"/>
                <w:color w:val="auto"/>
                <w:sz w:val="24"/>
                <w:szCs w:val="24"/>
                <w:highlight w:val="none"/>
              </w:rPr>
            </w:pPr>
            <w:r>
              <w:rPr>
                <w:rFonts w:hint="eastAsia"/>
                <w:color w:val="auto"/>
                <w:sz w:val="24"/>
                <w:szCs w:val="24"/>
                <w:highlight w:val="none"/>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p>
          <w:p>
            <w:pPr>
              <w:pStyle w:val="1231"/>
              <w:rPr>
                <w:rFonts w:hint="eastAsia"/>
                <w:color w:val="auto"/>
                <w:sz w:val="24"/>
                <w:szCs w:val="24"/>
                <w:highlight w:val="none"/>
                <w:lang w:val="zh-CN"/>
              </w:rPr>
            </w:pPr>
            <w:r>
              <w:rPr>
                <w:rFonts w:hint="eastAsia"/>
                <w:color w:val="auto"/>
                <w:sz w:val="24"/>
                <w:szCs w:val="24"/>
                <w:highlight w:val="none"/>
              </w:rPr>
              <w:t xml:space="preserve">5.本项目不接受联合体投标。</w:t>
            </w:r>
            <w:r/>
          </w:p>
        </w:tc>
      </w:tr>
      <w:tr>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5</w:t>
            </w:r>
            <w:r/>
          </w:p>
        </w:tc>
        <w:tc>
          <w:tcPr>
            <w:tcW w:w="8033" w:type="dxa"/>
            <w:vAlign w:val="center"/>
            <w:textDirection w:val="lrTb"/>
            <w:noWrap w:val="false"/>
          </w:tcPr>
          <w:p>
            <w:pPr>
              <w:pStyle w:val="1231"/>
              <w:ind w:right="-107"/>
              <w:rPr>
                <w:rFonts w:hint="eastAsia"/>
                <w:color w:val="auto"/>
                <w:sz w:val="24"/>
                <w:szCs w:val="24"/>
                <w:highlight w:val="none"/>
              </w:rPr>
            </w:pPr>
            <w:r>
              <w:rPr>
                <w:rFonts w:hint="eastAsia"/>
                <w:color w:val="auto"/>
                <w:sz w:val="24"/>
                <w:szCs w:val="24"/>
                <w:highlight w:val="none"/>
              </w:rPr>
              <w:t xml:space="preserve">1.获取时间：至2025年</w:t>
            </w:r>
            <w:r>
              <w:rPr>
                <w:rFonts w:hint="eastAsia"/>
                <w:color w:val="auto"/>
                <w:sz w:val="24"/>
                <w:szCs w:val="24"/>
                <w:highlight w:val="none"/>
                <w:lang w:val="en-US" w:eastAsia="zh-CN"/>
              </w:rPr>
              <w:t xml:space="preserve">11</w:t>
            </w:r>
            <w:r>
              <w:rPr>
                <w:rFonts w:hint="eastAsia"/>
                <w:color w:val="auto"/>
                <w:sz w:val="24"/>
                <w:szCs w:val="24"/>
                <w:highlight w:val="none"/>
              </w:rPr>
              <w:t xml:space="preserve">月</w:t>
            </w:r>
            <w:r>
              <w:rPr>
                <w:rFonts w:hint="eastAsia"/>
                <w:color w:val="auto"/>
                <w:sz w:val="24"/>
                <w:szCs w:val="24"/>
                <w:highlight w:val="none"/>
                <w:lang w:val="en-US" w:eastAsia="zh-CN"/>
              </w:rPr>
              <w:t xml:space="preserve">27</w:t>
            </w:r>
            <w:r>
              <w:rPr>
                <w:rFonts w:hint="eastAsia"/>
                <w:color w:val="auto"/>
                <w:sz w:val="24"/>
                <w:szCs w:val="24"/>
                <w:highlight w:val="none"/>
              </w:rPr>
              <w:t xml:space="preserve">日23:59时止，截止时间后仍可下载招标文件，但不作为供应商权益受到损害的证明材料和依据。</w:t>
            </w:r>
            <w:r/>
          </w:p>
          <w:p>
            <w:pPr>
              <w:pStyle w:val="1231"/>
              <w:ind w:right="-107"/>
              <w:rPr>
                <w:rFonts w:hint="eastAsia"/>
                <w:color w:val="auto"/>
                <w:sz w:val="24"/>
                <w:szCs w:val="24"/>
                <w:highlight w:val="none"/>
              </w:rPr>
            </w:pPr>
            <w:r>
              <w:rPr>
                <w:rFonts w:hint="eastAsia"/>
                <w:color w:val="auto"/>
                <w:sz w:val="24"/>
                <w:szCs w:val="24"/>
                <w:highlight w:val="none"/>
              </w:rPr>
              <w:t xml:space="preserve">2.获取地点：网上免费获取</w:t>
            </w:r>
            <w:r/>
          </w:p>
          <w:p>
            <w:pPr>
              <w:pStyle w:val="1231"/>
              <w:ind w:right="-107"/>
              <w:rPr>
                <w:rFonts w:hint="eastAsia"/>
                <w:color w:val="auto"/>
                <w:sz w:val="24"/>
                <w:szCs w:val="24"/>
                <w:highlight w:val="none"/>
              </w:rPr>
            </w:pPr>
            <w:r>
              <w:rPr>
                <w:rFonts w:hint="eastAsia"/>
                <w:color w:val="auto"/>
                <w:sz w:val="24"/>
                <w:szCs w:val="24"/>
                <w:highlight w:val="none"/>
              </w:rPr>
              <w:t xml:space="preserve">3.获取方式：潜在投标人如确定投</w:t>
            </w:r>
            <w:r>
              <w:rPr>
                <w:rFonts w:hint="eastAsia"/>
                <w:color w:val="auto"/>
                <w:sz w:val="24"/>
                <w:szCs w:val="24"/>
                <w:highlight w:val="none"/>
              </w:rPr>
              <w:t xml:space="preserve">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tc>
      </w:tr>
      <w:tr>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6</w:t>
            </w:r>
            <w:r/>
          </w:p>
        </w:tc>
        <w:tc>
          <w:tcPr>
            <w:tcW w:w="8033" w:type="dxa"/>
            <w:vAlign w:val="center"/>
            <w:textDirection w:val="lrTb"/>
            <w:noWrap w:val="false"/>
          </w:tcPr>
          <w:p>
            <w:pPr>
              <w:pStyle w:val="1231"/>
              <w:ind w:right="-107"/>
              <w:rPr>
                <w:rFonts w:hint="eastAsia"/>
                <w:color w:val="auto"/>
                <w:sz w:val="24"/>
                <w:szCs w:val="24"/>
                <w:highlight w:val="none"/>
              </w:rPr>
            </w:pPr>
            <w:r>
              <w:rPr>
                <w:rFonts w:hint="eastAsia"/>
                <w:color w:val="auto"/>
                <w:sz w:val="24"/>
                <w:szCs w:val="24"/>
                <w:highlight w:val="none"/>
              </w:rPr>
              <w:t xml:space="preserve">采购人、苏美达国际技术贸易有限公司将以线上不见面、电话咨询、邮件等方式开展线上答疑服务。截止至2025年</w:t>
            </w:r>
            <w:r>
              <w:rPr>
                <w:rFonts w:hint="eastAsia"/>
                <w:color w:val="auto"/>
                <w:sz w:val="24"/>
                <w:szCs w:val="24"/>
                <w:highlight w:val="none"/>
                <w:lang w:val="en-US" w:eastAsia="zh-CN"/>
              </w:rPr>
              <w:t xml:space="preserve">11</w:t>
            </w:r>
            <w:r>
              <w:rPr>
                <w:rFonts w:hint="eastAsia"/>
                <w:color w:val="auto"/>
                <w:sz w:val="24"/>
                <w:szCs w:val="24"/>
                <w:highlight w:val="none"/>
              </w:rPr>
              <w:t xml:space="preserve">月</w:t>
            </w:r>
            <w:r>
              <w:rPr>
                <w:rFonts w:hint="eastAsia"/>
                <w:color w:val="auto"/>
                <w:sz w:val="24"/>
                <w:szCs w:val="24"/>
                <w:highlight w:val="none"/>
                <w:lang w:val="en-US" w:eastAsia="zh-CN"/>
              </w:rPr>
              <w:t xml:space="preserve">28</w:t>
            </w:r>
            <w:r>
              <w:rPr>
                <w:rFonts w:hint="eastAsia"/>
                <w:color w:val="auto"/>
                <w:sz w:val="24"/>
                <w:szCs w:val="24"/>
                <w:highlight w:val="none"/>
              </w:rPr>
              <w:t xml:space="preserve">日10:00前，有关单位对于招标文件的相关事项如有疑问可通过上述方式咨询；投标人如有需要对招标文件要求澄清的问题，请以书面形式（必须加盖投标人公章并备注联系方式）提出“项目需澄清问题”，并于答疑截止时间前以邮件的方式给项目联系人。若未在法定时间内提出澄清，由此造成的损失及风险由投标人自行承担。</w:t>
            </w:r>
            <w:r/>
          </w:p>
        </w:tc>
      </w:tr>
      <w:tr>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7</w:t>
            </w:r>
            <w:r/>
          </w:p>
        </w:tc>
        <w:tc>
          <w:tcPr>
            <w:tcW w:w="8033" w:type="dxa"/>
            <w:vAlign w:val="center"/>
            <w:textDirection w:val="lrTb"/>
            <w:noWrap w:val="false"/>
          </w:tcPr>
          <w:p>
            <w:pPr>
              <w:pStyle w:val="1231"/>
              <w:rPr>
                <w:rFonts w:hint="eastAsia"/>
                <w:color w:val="auto"/>
                <w:sz w:val="24"/>
                <w:szCs w:val="24"/>
                <w:highlight w:val="none"/>
              </w:rPr>
            </w:pPr>
            <w:r>
              <w:rPr>
                <w:rFonts w:hint="eastAsia"/>
                <w:color w:val="auto"/>
                <w:sz w:val="24"/>
                <w:szCs w:val="24"/>
                <w:highlight w:val="none"/>
              </w:rPr>
              <w:t xml:space="preserve">本项目无须缴纳投标保证金</w:t>
            </w:r>
            <w:r/>
          </w:p>
        </w:tc>
      </w:tr>
      <w:tr>
        <w:trPr>
          <w:trHeight w:val="716"/>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8</w:t>
            </w:r>
            <w:r/>
          </w:p>
        </w:tc>
        <w:tc>
          <w:tcPr>
            <w:tcW w:w="8033" w:type="dxa"/>
            <w:vAlign w:val="center"/>
            <w:textDirection w:val="lrTb"/>
            <w:noWrap w:val="false"/>
          </w:tcPr>
          <w:p>
            <w:pPr>
              <w:pStyle w:val="1231"/>
              <w:rPr>
                <w:rFonts w:hint="eastAsia"/>
                <w:color w:val="auto"/>
                <w:sz w:val="24"/>
                <w:szCs w:val="24"/>
                <w:highlight w:val="none"/>
              </w:rPr>
            </w:pPr>
            <w:r>
              <w:rPr>
                <w:rFonts w:hint="eastAsia"/>
                <w:color w:val="auto"/>
                <w:sz w:val="24"/>
                <w:szCs w:val="24"/>
                <w:highlight w:val="none"/>
              </w:rPr>
              <w:t xml:space="preserve">投标有效期：投标截止之日起90日历天。</w:t>
            </w:r>
            <w:r/>
          </w:p>
        </w:tc>
      </w:tr>
      <w:tr>
        <w:trPr>
          <w:trHeight w:val="635"/>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9</w:t>
            </w:r>
            <w:r/>
          </w:p>
        </w:tc>
        <w:tc>
          <w:tcPr>
            <w:tcW w:w="8033" w:type="dxa"/>
            <w:vAlign w:val="center"/>
            <w:textDirection w:val="lrTb"/>
            <w:noWrap w:val="false"/>
          </w:tcPr>
          <w:p>
            <w:pPr>
              <w:pStyle w:val="1231"/>
              <w:rPr>
                <w:rFonts w:hint="eastAsia"/>
                <w:color w:val="auto"/>
                <w:sz w:val="24"/>
                <w:szCs w:val="24"/>
                <w:highlight w:val="none"/>
              </w:rPr>
            </w:pPr>
            <w:r>
              <w:rPr>
                <w:rFonts w:hint="eastAsia"/>
                <w:color w:val="auto"/>
                <w:sz w:val="24"/>
                <w:szCs w:val="24"/>
                <w:highlight w:val="none"/>
              </w:rPr>
              <w:t xml:space="preserve">（1）本项目预算金额：150.00万元。</w:t>
            </w:r>
            <w:r/>
          </w:p>
          <w:p>
            <w:pPr>
              <w:pStyle w:val="1231"/>
              <w:rPr>
                <w:rFonts w:hint="eastAsia"/>
                <w:color w:val="auto"/>
                <w:sz w:val="24"/>
                <w:szCs w:val="24"/>
                <w:highlight w:val="none"/>
              </w:rPr>
            </w:pPr>
            <w:r>
              <w:rPr>
                <w:rFonts w:hint="eastAsia"/>
                <w:color w:val="auto"/>
                <w:sz w:val="24"/>
                <w:szCs w:val="24"/>
                <w:highlight w:val="none"/>
              </w:rPr>
              <w:t xml:space="preserve">（2）本项目招标人设最高限价，最高限价为</w:t>
            </w:r>
            <w:r>
              <w:rPr>
                <w:rFonts w:hint="eastAsia"/>
                <w:color w:val="auto"/>
                <w:sz w:val="24"/>
                <w:szCs w:val="24"/>
                <w:highlight w:val="none"/>
                <w:lang w:val="en-US" w:eastAsia="zh-CN"/>
              </w:rPr>
              <w:t xml:space="preserve">142</w:t>
            </w:r>
            <w:r>
              <w:rPr>
                <w:rFonts w:hint="eastAsia"/>
                <w:color w:val="auto"/>
                <w:sz w:val="24"/>
                <w:szCs w:val="24"/>
                <w:highlight w:val="none"/>
              </w:rPr>
              <w:t xml:space="preserve">.00万元，投标报价高于最高限价的作为无效投标处理。</w:t>
            </w:r>
            <w:r/>
          </w:p>
        </w:tc>
      </w:tr>
      <w:tr>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10</w:t>
            </w:r>
            <w:r/>
          </w:p>
        </w:tc>
        <w:tc>
          <w:tcPr>
            <w:tcW w:w="8033" w:type="dxa"/>
            <w:vAlign w:val="center"/>
            <w:textDirection w:val="lrTb"/>
            <w:noWrap w:val="false"/>
          </w:tcPr>
          <w:p>
            <w:pPr>
              <w:pStyle w:val="1231"/>
              <w:rPr>
                <w:rFonts w:hint="eastAsia"/>
                <w:color w:val="auto"/>
                <w:sz w:val="24"/>
                <w:szCs w:val="24"/>
                <w:highlight w:val="none"/>
              </w:rPr>
            </w:pPr>
            <w:r>
              <w:rPr>
                <w:rFonts w:hint="eastAsia"/>
                <w:color w:val="auto"/>
                <w:sz w:val="24"/>
                <w:szCs w:val="24"/>
                <w:highlight w:val="none"/>
              </w:rPr>
              <w:t xml:space="preserve">网上投标截止时间：</w:t>
            </w:r>
            <w:r>
              <w:rPr>
                <w:rFonts w:hint="eastAsia"/>
                <w:color w:val="auto"/>
                <w:sz w:val="24"/>
                <w:szCs w:val="24"/>
                <w:highlight w:val="none"/>
                <w:lang w:eastAsia="zh-CN"/>
              </w:rPr>
              <w:t xml:space="preserve">2025年12月16日13:30</w:t>
            </w:r>
            <w:r>
              <w:rPr>
                <w:rFonts w:hint="eastAsia"/>
                <w:color w:val="auto"/>
                <w:sz w:val="24"/>
                <w:szCs w:val="24"/>
                <w:highlight w:val="none"/>
              </w:rPr>
              <w:t xml:space="preserve">（北京时间）。</w:t>
            </w:r>
            <w:r/>
          </w:p>
          <w:p>
            <w:pPr>
              <w:pStyle w:val="1231"/>
              <w:rPr>
                <w:rFonts w:hint="eastAsia"/>
                <w:color w:val="auto"/>
                <w:sz w:val="24"/>
                <w:szCs w:val="24"/>
                <w:highlight w:val="none"/>
              </w:rPr>
            </w:pPr>
            <w:r>
              <w:rPr>
                <w:rFonts w:hint="eastAsia"/>
                <w:color w:val="auto"/>
                <w:sz w:val="24"/>
                <w:szCs w:val="24"/>
                <w:highlight w:val="none"/>
              </w:rPr>
              <w:t xml:space="preserve">开标时间（网上投标解密时间）：</w:t>
            </w:r>
            <w:r>
              <w:rPr>
                <w:rFonts w:hint="eastAsia"/>
                <w:color w:val="auto"/>
                <w:sz w:val="24"/>
                <w:szCs w:val="24"/>
                <w:highlight w:val="none"/>
                <w:lang w:eastAsia="zh-CN"/>
              </w:rPr>
              <w:t xml:space="preserve">2025年12月16日13:30</w:t>
            </w:r>
            <w:bookmarkStart w:id="13" w:name="_GoBack"/>
            <w:r/>
            <w:bookmarkEnd w:id="13"/>
            <w:r>
              <w:rPr>
                <w:rFonts w:hint="eastAsia"/>
                <w:color w:val="auto"/>
                <w:sz w:val="24"/>
                <w:szCs w:val="24"/>
                <w:highlight w:val="none"/>
              </w:rPr>
              <w:t xml:space="preserve">（北京时间）开启解密后半小时。 </w:t>
            </w:r>
            <w:r/>
          </w:p>
          <w:p>
            <w:pPr>
              <w:pStyle w:val="1231"/>
              <w:rPr>
                <w:rFonts w:hint="eastAsia"/>
                <w:color w:val="auto"/>
                <w:sz w:val="24"/>
                <w:szCs w:val="24"/>
                <w:highlight w:val="none"/>
              </w:rPr>
            </w:pPr>
            <w:r>
              <w:rPr>
                <w:rFonts w:hint="eastAsia"/>
                <w:color w:val="auto"/>
                <w:sz w:val="24"/>
                <w:szCs w:val="24"/>
                <w:highlight w:val="none"/>
              </w:rPr>
              <w:t xml:space="preserve">投标及开标地点：苏采云线上</w:t>
            </w:r>
            <w:bookmarkStart w:id="0" w:name="_Toc28359017"/>
            <w:r>
              <w:rPr>
                <w:rFonts w:hint="eastAsia"/>
                <w:color w:val="auto"/>
                <w:sz w:val="24"/>
                <w:szCs w:val="24"/>
                <w:highlight w:val="none"/>
              </w:rPr>
              <w:t xml:space="preserve">开标大厅。</w:t>
            </w:r>
            <w:bookmarkEnd w:id="0"/>
            <w:r/>
            <w:r/>
          </w:p>
        </w:tc>
      </w:tr>
      <w:tr>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11</w:t>
            </w:r>
            <w:r/>
          </w:p>
        </w:tc>
        <w:tc>
          <w:tcPr>
            <w:tcW w:w="8033" w:type="dxa"/>
            <w:vAlign w:val="center"/>
            <w:textDirection w:val="lrTb"/>
            <w:noWrap w:val="false"/>
          </w:tcPr>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公告期限：自本公告发布之日起5个工作日。</w:t>
            </w:r>
            <w:r/>
          </w:p>
        </w:tc>
      </w:tr>
      <w:tr>
        <w:trPr/>
        <w:tc>
          <w:tcPr>
            <w:tcW w:w="864" w:type="dxa"/>
            <w:vAlign w:val="center"/>
            <w:textDirection w:val="lrTb"/>
            <w:noWrap w:val="false"/>
          </w:tcPr>
          <w:p>
            <w:pPr>
              <w:pStyle w:val="1231"/>
              <w:jc w:val="center"/>
              <w:rPr>
                <w:rFonts w:hint="eastAsia"/>
                <w:color w:val="auto"/>
                <w:sz w:val="24"/>
                <w:szCs w:val="24"/>
                <w:highlight w:val="none"/>
              </w:rPr>
            </w:pPr>
            <w:r>
              <w:rPr>
                <w:rFonts w:hint="eastAsia"/>
                <w:color w:val="auto"/>
                <w:sz w:val="24"/>
                <w:szCs w:val="24"/>
                <w:highlight w:val="none"/>
              </w:rPr>
              <w:t xml:space="preserve">12</w:t>
            </w:r>
            <w:r/>
          </w:p>
        </w:tc>
        <w:tc>
          <w:tcPr>
            <w:tcW w:w="8033" w:type="dxa"/>
            <w:vAlign w:val="center"/>
            <w:textDirection w:val="lrTb"/>
            <w:noWrap w:val="false"/>
          </w:tcPr>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其他补充事宜：</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1.本项目公告媒体：江苏政府采购网。</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2.本项目执行《政府采购促进中小企业发展管理办法》（财库〔2020〕46号）、《关于政府采购支持监狱企业发展有关问题的通知》（财库[2014]68号）、《关于促进残疾人就业政府采购政策的通知》（</w:t>
            </w:r>
            <w:r>
              <w:rPr>
                <w:rFonts w:hint="eastAsia"/>
                <w:color w:val="auto"/>
                <w:sz w:val="24"/>
                <w:szCs w:val="24"/>
                <w:highlight w:val="none"/>
              </w:rPr>
              <w:fldChar w:fldCharType="begin"/>
            </w:r>
            <w:r>
              <w:rPr>
                <w:rFonts w:hint="eastAsia"/>
                <w:color w:val="auto"/>
                <w:sz w:val="24"/>
                <w:szCs w:val="24"/>
                <w:highlight w:val="none"/>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color w:val="auto"/>
                <w:sz w:val="24"/>
                <w:szCs w:val="24"/>
                <w:highlight w:val="none"/>
              </w:rPr>
              <w:fldChar w:fldCharType="separate"/>
            </w:r>
            <w:r>
              <w:rPr>
                <w:rFonts w:hint="eastAsia"/>
                <w:color w:val="auto"/>
                <w:sz w:val="24"/>
                <w:szCs w:val="24"/>
                <w:highlight w:val="none"/>
              </w:rPr>
              <w:t xml:space="preserve">财库〔2017〕141号</w:t>
            </w:r>
            <w:r>
              <w:rPr>
                <w:rFonts w:hint="eastAsia"/>
                <w:color w:val="auto"/>
                <w:sz w:val="24"/>
                <w:szCs w:val="24"/>
                <w:highlight w:val="none"/>
              </w:rPr>
              <w:fldChar w:fldCharType="end"/>
            </w:r>
            <w:r>
              <w:rPr>
                <w:rFonts w:hint="eastAsia"/>
                <w:color w:val="auto"/>
                <w:sz w:val="24"/>
                <w:szCs w:val="24"/>
                <w:highlight w:val="none"/>
              </w:rPr>
              <w:t xml:space="preserve">）等政府采购政策。 </w:t>
            </w:r>
            <w:r/>
          </w:p>
          <w:p>
            <w:pPr>
              <w:ind w:firstLine="0"/>
              <w:spacing w:line="360" w:lineRule="auto"/>
              <w:widowControl/>
              <w:rPr>
                <w:rFonts w:hint="eastAsia"/>
                <w:color w:val="auto"/>
                <w:sz w:val="24"/>
                <w:szCs w:val="24"/>
                <w:highlight w:val="none"/>
              </w:rPr>
            </w:pPr>
            <w:r/>
            <w:bookmarkStart w:id="1" w:name="_Toc35393637"/>
            <w:r>
              <w:rPr>
                <w:rFonts w:hint="eastAsia"/>
                <w:color w:val="auto"/>
                <w:sz w:val="24"/>
                <w:szCs w:val="24"/>
                <w:highlight w:val="none"/>
              </w:rPr>
              <w:t xml:space="preserve">3.潜在供应商访问政府采购管理交易系统（苏采云）的网络地址和方法：</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（3）“CA数字证书”的办理材料以及供应商操作手册详见：</w:t>
            </w:r>
            <w:r/>
          </w:p>
          <w:p>
            <w:pPr>
              <w:ind w:firstLine="0"/>
              <w:jc w:val="left"/>
              <w:spacing w:line="360" w:lineRule="auto"/>
              <w:widowControl/>
              <w:rPr>
                <w:rFonts w:hint="eastAsia"/>
                <w:color w:val="auto"/>
                <w:sz w:val="24"/>
                <w:szCs w:val="24"/>
                <w:highlight w:val="none"/>
              </w:rPr>
            </w:pPr>
            <w:r>
              <w:rPr>
                <w:rFonts w:hint="eastAsia"/>
                <w:color w:val="auto"/>
                <w:sz w:val="24"/>
                <w:szCs w:val="24"/>
                <w:highlight w:val="none"/>
              </w:rPr>
              <w:t xml:space="preserve">http://cz.wuxi.gov.cn/doc/2023/10/26/4092694.shtml；https://cz.wuxi.gov.cn/doc/2023/10/11/4080287.shtml</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（4）潜在供应商访问“苏采云”系统的网络地址和方法：“苏采云”系统的网址：http://jszfcg.jsczt.cn/。</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（6）招标代理机构（采购代理机构）将数据电文形式的采购文件加载至“苏采云”系统，供潜在供应商下载或者查阅。     </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（7）苏采云系统使用谷歌浏览器参与不见面开标。</w:t>
            </w:r>
            <w:r/>
          </w:p>
          <w:p>
            <w:pPr>
              <w:ind w:firstLine="0"/>
              <w:spacing w:line="360" w:lineRule="auto"/>
              <w:widowControl/>
              <w:rPr>
                <w:rFonts w:hint="eastAsia"/>
                <w:color w:val="auto"/>
                <w:sz w:val="24"/>
                <w:szCs w:val="24"/>
                <w:highlight w:val="none"/>
              </w:rPr>
            </w:pPr>
            <w:r>
              <w:rPr>
                <w:rFonts w:hint="eastAsia"/>
                <w:color w:val="auto"/>
                <w:sz w:val="24"/>
                <w:szCs w:val="24"/>
                <w:highlight w:val="none"/>
              </w:rPr>
              <w:t xml:space="preserve">4.有关本次招标的事项若存在变动或修改，敬请及时关注江苏政府采购网发布的信息更正公告。如潜在供应商未按上述要求操作，由此所产生的损失及风险由潜在供应商自行承担。</w:t>
            </w:r>
            <w:bookmarkEnd w:id="1"/>
            <w:r>
              <w:rPr>
                <w:rFonts w:hint="eastAsia"/>
                <w:color w:val="auto"/>
                <w:sz w:val="24"/>
                <w:szCs w:val="24"/>
                <w:highlight w:val="none"/>
              </w:rPr>
              <w:t xml:space="preserve"> </w:t>
            </w:r>
            <w:r/>
          </w:p>
        </w:tc>
      </w:tr>
    </w:tbl>
    <w:p>
      <w:pPr>
        <w:rPr>
          <w:rFonts w:hint="eastAsia"/>
          <w:b/>
          <w:color w:val="auto"/>
          <w:sz w:val="44"/>
          <w:szCs w:val="44"/>
          <w:highlight w:val="none"/>
        </w:rPr>
      </w:pPr>
      <w:r>
        <w:rPr>
          <w:rFonts w:hint="eastAsia"/>
          <w:b/>
          <w:color w:val="auto"/>
          <w:sz w:val="44"/>
          <w:szCs w:val="44"/>
          <w:highlight w:val="none"/>
        </w:rPr>
        <w:br w:type="page" w:clear="all"/>
      </w:r>
      <w:r/>
    </w:p>
    <w:p>
      <w:pPr>
        <w:ind w:firstLine="0"/>
        <w:jc w:val="center"/>
        <w:spacing w:before="470"/>
        <w:widowControl/>
        <w:rPr>
          <w:rFonts w:hint="eastAsia"/>
          <w:b/>
          <w:color w:val="auto"/>
          <w:sz w:val="44"/>
          <w:szCs w:val="44"/>
          <w:highlight w:val="none"/>
        </w:rPr>
        <w:outlineLvl w:val="0"/>
      </w:pPr>
      <w:r>
        <w:rPr>
          <w:rFonts w:hint="eastAsia"/>
          <w:b/>
          <w:color w:val="auto"/>
          <w:sz w:val="44"/>
          <w:szCs w:val="44"/>
          <w:highlight w:val="none"/>
        </w:rPr>
        <w:t xml:space="preserve">第二部分 供应商须知</w:t>
      </w:r>
      <w:r/>
    </w:p>
    <w:p>
      <w:pPr>
        <w:ind w:firstLine="482"/>
        <w:jc w:val="left"/>
        <w:spacing w:line="360" w:lineRule="auto"/>
        <w:shd w:val="clear" w:color="auto" w:fill="ffffff"/>
        <w:widowControl/>
        <w:rPr>
          <w:rFonts w:hint="eastAsia"/>
          <w:b/>
          <w:color w:val="auto"/>
          <w:sz w:val="24"/>
          <w:szCs w:val="24"/>
          <w:highlight w:val="none"/>
        </w:rPr>
      </w:pPr>
      <w:r>
        <w:rPr>
          <w:rFonts w:hint="eastAsia"/>
          <w:b/>
          <w:color w:val="auto"/>
          <w:sz w:val="24"/>
          <w:szCs w:val="24"/>
          <w:highlight w:val="none"/>
        </w:rPr>
      </w:r>
      <w:r/>
    </w:p>
    <w:p>
      <w:pPr>
        <w:ind w:firstLine="482"/>
        <w:spacing w:line="360" w:lineRule="auto"/>
        <w:tabs>
          <w:tab w:val="left" w:pos="735" w:leader="none"/>
        </w:tabs>
        <w:rPr>
          <w:rFonts w:hint="eastAsia"/>
          <w:b/>
          <w:color w:val="auto"/>
          <w:sz w:val="24"/>
          <w:szCs w:val="24"/>
          <w:highlight w:val="none"/>
        </w:rPr>
      </w:pPr>
      <w:r>
        <w:rPr>
          <w:b/>
          <w:color w:val="auto"/>
          <w:sz w:val="24"/>
          <w:szCs w:val="24"/>
          <w:highlight w:val="none"/>
        </w:rPr>
        <w:t xml:space="preserve">(一）</w:t>
      </w:r>
      <w:r>
        <w:rPr>
          <w:rFonts w:hint="eastAsia"/>
          <w:b/>
          <w:color w:val="auto"/>
          <w:sz w:val="24"/>
          <w:szCs w:val="24"/>
          <w:highlight w:val="none"/>
        </w:rPr>
        <w:t xml:space="preserve">遵循原则：</w:t>
      </w:r>
      <w:r/>
    </w:p>
    <w:p>
      <w:pPr>
        <w:ind w:firstLine="480"/>
        <w:spacing w:line="360" w:lineRule="auto"/>
        <w:rPr>
          <w:rFonts w:ascii="Times New Roman" w:hAnsi="Times New Roman" w:eastAsia="黑体" w:cs="Times New Roman"/>
          <w:bCs/>
          <w:color w:val="auto"/>
          <w:sz w:val="24"/>
          <w:szCs w:val="24"/>
          <w:highlight w:val="none"/>
        </w:rPr>
      </w:pPr>
      <w:r>
        <w:rPr>
          <w:rFonts w:ascii="Times New Roman" w:hAnsi="Times New Roman" w:cs="Times New Roman"/>
          <w:bCs/>
          <w:color w:val="auto"/>
          <w:sz w:val="24"/>
          <w:szCs w:val="24"/>
          <w:highlight w:val="none"/>
        </w:rPr>
        <w:t xml:space="preserve">公开透明原则、公平竞争原则、公正原则和诚实信用原则。</w:t>
      </w:r>
      <w:r/>
    </w:p>
    <w:p>
      <w:pPr>
        <w:ind w:firstLine="482"/>
        <w:spacing w:line="360" w:lineRule="auto"/>
        <w:tabs>
          <w:tab w:val="left" w:pos="735" w:leader="none"/>
        </w:tabs>
        <w:rPr>
          <w:rFonts w:hint="eastAsia"/>
          <w:b/>
          <w:color w:val="auto"/>
          <w:sz w:val="24"/>
          <w:szCs w:val="24"/>
          <w:highlight w:val="none"/>
        </w:rPr>
      </w:pPr>
      <w:r>
        <w:rPr>
          <w:rFonts w:hint="eastAsia"/>
          <w:b/>
          <w:color w:val="auto"/>
          <w:sz w:val="24"/>
          <w:szCs w:val="24"/>
          <w:highlight w:val="none"/>
        </w:rPr>
        <w:t xml:space="preserve">(</w:t>
      </w:r>
      <w:r>
        <w:rPr>
          <w:b/>
          <w:color w:val="auto"/>
          <w:sz w:val="24"/>
          <w:szCs w:val="24"/>
          <w:highlight w:val="none"/>
        </w:rPr>
        <w:t xml:space="preserve">二</w:t>
      </w:r>
      <w:r>
        <w:rPr>
          <w:rFonts w:hint="eastAsia"/>
          <w:b/>
          <w:color w:val="auto"/>
          <w:sz w:val="24"/>
          <w:szCs w:val="24"/>
          <w:highlight w:val="none"/>
        </w:rPr>
        <w:t xml:space="preserve">）招标文件：</w:t>
      </w:r>
      <w:r/>
    </w:p>
    <w:p>
      <w:pPr>
        <w:ind w:firstLine="480"/>
        <w:jc w:val="left"/>
        <w:spacing w:line="360" w:lineRule="auto"/>
        <w:rPr>
          <w:rFonts w:hint="eastAsia"/>
          <w:bCs/>
          <w:color w:val="auto"/>
          <w:sz w:val="24"/>
          <w:szCs w:val="24"/>
          <w:highlight w:val="none"/>
        </w:rPr>
      </w:pPr>
      <w:r>
        <w:rPr>
          <w:rFonts w:hint="eastAsia"/>
          <w:bCs/>
          <w:color w:val="auto"/>
          <w:sz w:val="24"/>
          <w:szCs w:val="24"/>
          <w:highlight w:val="none"/>
        </w:rPr>
        <w:t xml:space="preserve">1</w:t>
      </w:r>
      <w:r>
        <w:rPr>
          <w:bCs/>
          <w:color w:val="auto"/>
          <w:sz w:val="24"/>
          <w:szCs w:val="24"/>
          <w:highlight w:val="none"/>
        </w:rPr>
        <w:t xml:space="preserve">.</w:t>
      </w:r>
      <w:r>
        <w:rPr>
          <w:rFonts w:hint="eastAsia"/>
          <w:bCs/>
          <w:color w:val="auto"/>
          <w:sz w:val="24"/>
          <w:szCs w:val="24"/>
          <w:highlight w:val="none"/>
        </w:rPr>
        <w:t xml:space="preserve">招标文件包括本文件目录所列全部内容，投标人应仔细阅读，并在投标文件中充分响应招标文件的所有要求。</w:t>
      </w:r>
      <w:r/>
    </w:p>
    <w:p>
      <w:pPr>
        <w:ind w:firstLine="480"/>
        <w:jc w:val="left"/>
        <w:spacing w:line="360" w:lineRule="auto"/>
        <w:rPr>
          <w:rFonts w:hint="eastAsia"/>
          <w:bCs/>
          <w:color w:val="auto"/>
          <w:sz w:val="24"/>
          <w:szCs w:val="24"/>
          <w:highlight w:val="none"/>
        </w:rPr>
      </w:pPr>
      <w:r>
        <w:rPr>
          <w:rFonts w:hint="eastAsia"/>
          <w:bCs/>
          <w:color w:val="auto"/>
          <w:sz w:val="24"/>
          <w:szCs w:val="24"/>
          <w:highlight w:val="none"/>
        </w:rPr>
        <w:t xml:space="preserve">2.投标人一旦参加本项目投标，即表明承诺接受了本招标文件中的所有条件和规定。</w:t>
      </w:r>
      <w:r/>
    </w:p>
    <w:p>
      <w:pPr>
        <w:ind w:firstLine="480"/>
        <w:jc w:val="left"/>
        <w:spacing w:line="360" w:lineRule="auto"/>
        <w:rPr>
          <w:rFonts w:hint="eastAsia"/>
          <w:bCs/>
          <w:color w:val="auto"/>
          <w:sz w:val="24"/>
          <w:szCs w:val="24"/>
          <w:highlight w:val="none"/>
        </w:rPr>
      </w:pPr>
      <w:r>
        <w:rPr>
          <w:rFonts w:hint="eastAsia"/>
          <w:bCs/>
          <w:color w:val="auto"/>
          <w:sz w:val="24"/>
          <w:szCs w:val="24"/>
          <w:highlight w:val="none"/>
        </w:rPr>
        <w:t xml:space="preserve">3.招标文件中的“法定代表人”是指投标人的营业执照或相关部门的登记证明文件中的“法定代表人”或“负责人”。</w:t>
      </w:r>
      <w:r/>
    </w:p>
    <w:p>
      <w:pPr>
        <w:ind w:left="0" w:firstLine="480"/>
        <w:spacing w:line="360" w:lineRule="auto"/>
        <w:tabs>
          <w:tab w:val="left" w:pos="0" w:leader="none"/>
          <w:tab w:val="left" w:pos="525" w:leader="none"/>
          <w:tab w:val="left" w:pos="945" w:leader="none"/>
        </w:tabs>
        <w:rPr>
          <w:rFonts w:hint="eastAsia"/>
          <w:color w:val="auto"/>
          <w:sz w:val="24"/>
          <w:szCs w:val="24"/>
          <w:highlight w:val="none"/>
        </w:rPr>
      </w:pPr>
      <w:r>
        <w:rPr>
          <w:rFonts w:hint="eastAsia"/>
          <w:bCs/>
          <w:color w:val="auto"/>
          <w:sz w:val="24"/>
          <w:szCs w:val="24"/>
          <w:highlight w:val="none"/>
        </w:rPr>
        <w:t xml:space="preserve">4.投标人应登录苏采云政府采购交易管理一体化系统下载招标文件及有关资料，按要求制作、上传投标文件，对招标文件各项内容做出实质性响应，否则投标无效。</w:t>
      </w:r>
      <w:r/>
    </w:p>
    <w:p>
      <w:pPr>
        <w:ind w:firstLine="480"/>
        <w:spacing w:line="360" w:lineRule="auto"/>
        <w:tabs>
          <w:tab w:val="left" w:pos="735" w:leader="none"/>
        </w:tabs>
        <w:rPr>
          <w:rFonts w:hint="eastAsia"/>
          <w:bCs/>
          <w:color w:val="auto"/>
          <w:sz w:val="24"/>
          <w:szCs w:val="24"/>
          <w:highlight w:val="none"/>
        </w:rPr>
      </w:pPr>
      <w:r>
        <w:rPr>
          <w:rFonts w:hint="eastAsia"/>
          <w:bCs/>
          <w:color w:val="auto"/>
          <w:sz w:val="24"/>
          <w:szCs w:val="24"/>
          <w:highlight w:val="none"/>
        </w:rPr>
        <w:t xml:space="preserve">5.招标文件仅作为本次招投标使用。</w:t>
      </w:r>
      <w:r/>
    </w:p>
    <w:p>
      <w:pPr>
        <w:ind w:firstLine="482"/>
        <w:spacing w:line="360" w:lineRule="auto"/>
        <w:tabs>
          <w:tab w:val="left" w:pos="735" w:leader="none"/>
        </w:tabs>
        <w:rPr>
          <w:rFonts w:hint="eastAsia"/>
          <w:b/>
          <w:color w:val="auto"/>
          <w:sz w:val="24"/>
          <w:szCs w:val="24"/>
          <w:highlight w:val="none"/>
        </w:rPr>
      </w:pPr>
      <w:r>
        <w:rPr>
          <w:rFonts w:hint="eastAsia"/>
          <w:b/>
          <w:color w:val="auto"/>
          <w:sz w:val="24"/>
          <w:szCs w:val="24"/>
          <w:highlight w:val="none"/>
        </w:rPr>
        <w:t xml:space="preserve">(三）招标文件的解释：</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1.投标人如有需要对招标文件要求澄清的问题，请以电子邮件的形式提出，并按“</w:t>
      </w:r>
      <w:r>
        <w:rPr>
          <w:rFonts w:hint="eastAsia"/>
          <w:bCs/>
          <w:color w:val="auto"/>
          <w:sz w:val="24"/>
          <w:szCs w:val="24"/>
          <w:highlight w:val="none"/>
          <w:lang w:eastAsia="zh-CN"/>
        </w:rPr>
        <w:t xml:space="preserve">投标邀请</w:t>
      </w:r>
      <w:r>
        <w:rPr>
          <w:rFonts w:hint="eastAsia"/>
          <w:bCs/>
          <w:color w:val="auto"/>
          <w:sz w:val="24"/>
          <w:szCs w:val="24"/>
          <w:highlight w:val="none"/>
        </w:rPr>
        <w:t xml:space="preserve">”规定的时间将电子邮件发送至苏美达国际技术贸易有限公司，联系方式详见“</w:t>
      </w:r>
      <w:r>
        <w:rPr>
          <w:rFonts w:hint="eastAsia"/>
          <w:bCs/>
          <w:color w:val="auto"/>
          <w:sz w:val="24"/>
          <w:szCs w:val="24"/>
          <w:highlight w:val="none"/>
          <w:lang w:eastAsia="zh-CN"/>
        </w:rPr>
        <w:t xml:space="preserve">投标邀请</w:t>
      </w:r>
      <w:r>
        <w:rPr>
          <w:rFonts w:hint="eastAsia"/>
          <w:bCs/>
          <w:color w:val="auto"/>
          <w:sz w:val="24"/>
          <w:szCs w:val="24"/>
          <w:highlight w:val="none"/>
        </w:rPr>
        <w:t xml:space="preserve">”。</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2.采购人、苏美达国际技术贸易有限公司将按“</w:t>
      </w:r>
      <w:r>
        <w:rPr>
          <w:rFonts w:hint="eastAsia"/>
          <w:bCs/>
          <w:color w:val="auto"/>
          <w:sz w:val="24"/>
          <w:szCs w:val="24"/>
          <w:highlight w:val="none"/>
          <w:lang w:eastAsia="zh-CN"/>
        </w:rPr>
        <w:t xml:space="preserve">投标邀请</w:t>
      </w:r>
      <w:r>
        <w:rPr>
          <w:rFonts w:hint="eastAsia"/>
          <w:bCs/>
          <w:color w:val="auto"/>
          <w:sz w:val="24"/>
          <w:szCs w:val="24"/>
          <w:highlight w:val="none"/>
        </w:rPr>
        <w:t xml:space="preserve">”规定的时间对投标人针对招标文件提出的要求澄清的问题进行书面或电子邮件形式答疑。</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3.本文件的最终解释权归采购人及苏美达国际技术贸易有限公司。</w:t>
      </w:r>
      <w:r/>
    </w:p>
    <w:p>
      <w:pPr>
        <w:ind w:firstLine="482"/>
        <w:spacing w:line="360" w:lineRule="auto"/>
        <w:tabs>
          <w:tab w:val="left" w:pos="735" w:leader="none"/>
        </w:tabs>
        <w:rPr>
          <w:rFonts w:hint="eastAsia"/>
          <w:b/>
          <w:color w:val="auto"/>
          <w:sz w:val="24"/>
          <w:szCs w:val="24"/>
          <w:highlight w:val="none"/>
        </w:rPr>
      </w:pPr>
      <w:r>
        <w:rPr>
          <w:rFonts w:hint="eastAsia"/>
          <w:b/>
          <w:color w:val="auto"/>
          <w:sz w:val="24"/>
          <w:szCs w:val="24"/>
          <w:highlight w:val="none"/>
        </w:rPr>
        <w:t xml:space="preserve">(四）招标文件的补充或修正： </w:t>
      </w:r>
      <w:r/>
    </w:p>
    <w:p>
      <w:pPr>
        <w:ind w:firstLine="480"/>
        <w:spacing w:line="360" w:lineRule="auto"/>
        <w:tabs>
          <w:tab w:val="left" w:pos="525" w:leader="none"/>
          <w:tab w:val="left" w:pos="1050" w:leader="none"/>
        </w:tabs>
        <w:rPr>
          <w:rFonts w:hint="eastAsia" w:cs="Times New Roman"/>
          <w:bCs/>
          <w:color w:val="auto"/>
          <w:sz w:val="24"/>
          <w:szCs w:val="24"/>
          <w:highlight w:val="none"/>
        </w:rPr>
      </w:pPr>
      <w:r>
        <w:rPr>
          <w:rFonts w:hint="eastAsia"/>
          <w:bCs/>
          <w:color w:val="auto"/>
          <w:sz w:val="24"/>
          <w:szCs w:val="24"/>
          <w:highlight w:val="none"/>
        </w:rPr>
        <w:t xml:space="preserve">1.苏美达国际技术贸易有限公司可在投标截止时间15日前对招标文件进行必要的澄清或者修改，不足15日的，将顺延提交投标文件的截止时间。</w:t>
      </w:r>
      <w:r/>
    </w:p>
    <w:p>
      <w:pPr>
        <w:ind w:firstLine="480"/>
        <w:spacing w:line="360" w:lineRule="auto"/>
        <w:tabs>
          <w:tab w:val="left" w:pos="525" w:leader="none"/>
          <w:tab w:val="left" w:pos="1050" w:leader="none"/>
        </w:tabs>
        <w:rPr>
          <w:rFonts w:hint="eastAsia"/>
          <w:bCs/>
          <w:color w:val="auto"/>
          <w:sz w:val="24"/>
          <w:szCs w:val="24"/>
          <w:highlight w:val="none"/>
        </w:rPr>
      </w:pPr>
      <w:r>
        <w:rPr>
          <w:rFonts w:hint="eastAsia"/>
          <w:bCs/>
          <w:color w:val="auto"/>
          <w:sz w:val="24"/>
          <w:szCs w:val="24"/>
          <w:highlight w:val="none"/>
        </w:rPr>
        <w:t xml:space="preserve">2.</w:t>
      </w:r>
      <w:r>
        <w:rPr>
          <w:rFonts w:hint="eastAsia" w:cs="Times New Roman"/>
          <w:bCs/>
          <w:color w:val="auto"/>
          <w:sz w:val="24"/>
          <w:szCs w:val="24"/>
          <w:highlight w:val="none"/>
        </w:rPr>
        <w:t xml:space="preserve">如需对招标文件进行澄清或修正</w:t>
      </w:r>
      <w:r>
        <w:rPr>
          <w:rFonts w:hint="eastAsia"/>
          <w:bCs/>
          <w:color w:val="auto"/>
          <w:sz w:val="24"/>
          <w:szCs w:val="20"/>
          <w:highlight w:val="none"/>
        </w:rPr>
        <w:t xml:space="preserve">，</w:t>
      </w:r>
      <w:r>
        <w:rPr>
          <w:rFonts w:hint="eastAsia"/>
          <w:bCs/>
          <w:color w:val="auto"/>
          <w:sz w:val="24"/>
          <w:szCs w:val="24"/>
          <w:highlight w:val="none"/>
        </w:rPr>
        <w:t xml:space="preserve">苏美达国际技术贸易有限公司</w:t>
      </w:r>
      <w:r>
        <w:rPr>
          <w:rFonts w:hint="eastAsia"/>
          <w:bCs/>
          <w:color w:val="auto"/>
          <w:sz w:val="24"/>
          <w:szCs w:val="20"/>
          <w:highlight w:val="none"/>
        </w:rPr>
        <w:t xml:space="preserve">将在财政部门指定的政府采购信息发布媒体上（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bCs/>
          <w:color w:val="auto"/>
          <w:sz w:val="24"/>
          <w:szCs w:val="24"/>
          <w:highlight w:val="none"/>
        </w:rPr>
      </w:pPr>
      <w:r>
        <w:rPr>
          <w:rFonts w:hint="eastAsia"/>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bCs/>
          <w:color w:val="auto"/>
          <w:sz w:val="24"/>
          <w:szCs w:val="24"/>
          <w:highlight w:val="none"/>
        </w:rPr>
        <w:fldChar w:fldCharType="begin"/>
      </w:r>
      <w:r>
        <w:rPr>
          <w:rFonts w:hint="eastAsia"/>
          <w:bCs/>
          <w:color w:val="auto"/>
          <w:sz w:val="24"/>
          <w:szCs w:val="24"/>
          <w:highlight w:val="none"/>
        </w:rPr>
        <w:instrText xml:space="preserve">HYPERLINK "http://download.ccgp.gov.cn/2018/zhiyihanfanben.zip" \t "_blank"</w:instrText>
      </w:r>
      <w:r>
        <w:rPr>
          <w:rFonts w:hint="eastAsia"/>
          <w:bCs/>
          <w:color w:val="auto"/>
          <w:sz w:val="24"/>
          <w:szCs w:val="24"/>
          <w:highlight w:val="none"/>
        </w:rPr>
        <w:fldChar w:fldCharType="separate"/>
      </w:r>
      <w:r>
        <w:rPr>
          <w:rFonts w:hint="eastAsia"/>
          <w:bCs/>
          <w:color w:val="auto"/>
          <w:sz w:val="24"/>
          <w:szCs w:val="24"/>
          <w:highlight w:val="none"/>
        </w:rPr>
        <w:t xml:space="preserve">政府采购供应商质疑函范本</w:t>
      </w:r>
      <w:r>
        <w:rPr>
          <w:rFonts w:hint="eastAsia"/>
          <w:bCs/>
          <w:color w:val="auto"/>
          <w:sz w:val="24"/>
          <w:szCs w:val="24"/>
          <w:highlight w:val="none"/>
        </w:rPr>
        <w:fldChar w:fldCharType="end"/>
      </w:r>
      <w:r>
        <w:rPr>
          <w:rFonts w:hint="eastAsia"/>
          <w:bCs/>
          <w:color w:val="auto"/>
          <w:sz w:val="24"/>
          <w:szCs w:val="24"/>
          <w:highlight w:val="none"/>
        </w:rPr>
        <w:t xml:space="preserve">》）。苏美达国际技术贸易有限公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b/>
          <w:color w:val="auto"/>
          <w:sz w:val="24"/>
          <w:szCs w:val="24"/>
          <w:highlight w:val="none"/>
        </w:rPr>
      </w:pPr>
      <w:r>
        <w:rPr>
          <w:rFonts w:hint="eastAsia"/>
          <w:b/>
          <w:color w:val="auto"/>
          <w:sz w:val="24"/>
          <w:szCs w:val="24"/>
          <w:highlight w:val="none"/>
        </w:rPr>
        <w:t xml:space="preserve">（五）投标文件的组成</w:t>
      </w:r>
      <w:r>
        <w:rPr>
          <w:rFonts w:hint="eastAsia" w:cs="Times New Roman"/>
          <w:bCs/>
          <w:color w:val="auto"/>
          <w:sz w:val="24"/>
          <w:szCs w:val="24"/>
          <w:highlight w:val="none"/>
        </w:rPr>
        <w:t xml:space="preserve">（</w:t>
      </w:r>
      <w:r>
        <w:rPr>
          <w:rFonts w:hint="eastAsia" w:cs="Times New Roman"/>
          <w:b/>
          <w:bCs/>
          <w:color w:val="auto"/>
          <w:sz w:val="24"/>
          <w:szCs w:val="24"/>
          <w:highlight w:val="none"/>
        </w:rPr>
        <w:t xml:space="preserve">相应内容上传至投标客户端</w:t>
      </w:r>
      <w:r>
        <w:rPr>
          <w:rFonts w:hint="eastAsia" w:cs="Times New Roman"/>
          <w:bCs/>
          <w:color w:val="auto"/>
          <w:sz w:val="24"/>
          <w:szCs w:val="24"/>
          <w:highlight w:val="none"/>
        </w:rPr>
        <w:t xml:space="preserve">）</w:t>
      </w:r>
      <w:r>
        <w:rPr>
          <w:rFonts w:hint="eastAsia"/>
          <w:b/>
          <w:color w:val="auto"/>
          <w:sz w:val="24"/>
          <w:szCs w:val="24"/>
          <w:highlight w:val="none"/>
        </w:rPr>
        <w:t xml:space="preserve">：</w:t>
      </w:r>
      <w:r/>
    </w:p>
    <w:p>
      <w:pPr>
        <w:ind w:firstLine="480"/>
        <w:spacing w:line="360" w:lineRule="auto"/>
        <w:rPr>
          <w:rFonts w:ascii="Times New Roman" w:hAnsi="Times New Roman" w:cs="Times New Roman"/>
          <w:b/>
          <w:color w:val="auto"/>
          <w:sz w:val="24"/>
          <w:szCs w:val="24"/>
          <w:highlight w:val="none"/>
        </w:rPr>
      </w:pPr>
      <w:r/>
      <w:bookmarkStart w:id="2" w:name="_Hlk529436144"/>
      <w:r/>
      <w:bookmarkStart w:id="3" w:name="_Hlk525992732"/>
      <w:r/>
      <w:bookmarkStart w:id="4" w:name="_Hlk6917373"/>
      <w:r>
        <w:rPr>
          <w:rFonts w:hint="eastAsia"/>
          <w:bCs/>
          <w:color w:val="auto"/>
          <w:sz w:val="24"/>
          <w:szCs w:val="24"/>
          <w:highlight w:val="none"/>
        </w:rPr>
        <w:t xml:space="preserve">1.</w:t>
      </w:r>
      <w:r>
        <w:rPr>
          <w:rFonts w:hint="eastAsia" w:ascii="Times New Roman" w:hAnsi="Times New Roman" w:cs="Times New Roman"/>
          <w:bCs/>
          <w:color w:val="auto"/>
          <w:sz w:val="24"/>
          <w:szCs w:val="24"/>
          <w:highlight w:val="none"/>
        </w:rPr>
        <w:t xml:space="preserve">投标函</w:t>
      </w:r>
      <w:r>
        <w:rPr>
          <w:rFonts w:hint="eastAsia" w:ascii="Times New Roman" w:hAnsi="Times New Roman" w:cs="Times New Roman"/>
          <w:color w:val="auto"/>
          <w:sz w:val="24"/>
          <w:szCs w:val="24"/>
          <w:highlight w:val="none"/>
        </w:rPr>
        <w:t xml:space="preserve">（</w:t>
      </w:r>
      <w:r>
        <w:rPr>
          <w:rFonts w:hint="eastAsia" w:ascii="Times New Roman" w:hAnsi="Times New Roman" w:cs="Times New Roman"/>
          <w:b/>
          <w:color w:val="auto"/>
          <w:sz w:val="24"/>
          <w:szCs w:val="24"/>
          <w:highlight w:val="none"/>
        </w:rPr>
        <w:t xml:space="preserve">格式见附件</w:t>
      </w:r>
      <w:r>
        <w:rPr>
          <w:rFonts w:hint="eastAsia" w:ascii="Times New Roman" w:hAnsi="Times New Roman" w:cs="Times New Roman"/>
          <w:color w:val="auto"/>
          <w:sz w:val="24"/>
          <w:szCs w:val="24"/>
          <w:highlight w:val="none"/>
        </w:rPr>
        <w:t xml:space="preserve">）</w:t>
      </w:r>
      <w:r>
        <w:rPr>
          <w:rFonts w:hint="eastAsia" w:ascii="Times New Roman" w:hAnsi="Times New Roman" w:cs="Times New Roman"/>
          <w:bCs/>
          <w:color w:val="auto"/>
          <w:sz w:val="24"/>
          <w:szCs w:val="24"/>
          <w:highlight w:val="none"/>
        </w:rPr>
        <w:t xml:space="preserve">；</w:t>
      </w:r>
      <w:r/>
    </w:p>
    <w:p>
      <w:pPr>
        <w:ind w:firstLine="480"/>
        <w:spacing w:line="360" w:lineRule="auto"/>
        <w:tabs>
          <w:tab w:val="left" w:pos="1050" w:leader="none"/>
        </w:tabs>
        <w:rPr>
          <w:rFonts w:ascii="Times New Roman" w:hAnsi="Times New Roman" w:cs="Times New Roman"/>
          <w:bCs/>
          <w:color w:val="auto"/>
          <w:sz w:val="24"/>
          <w:szCs w:val="24"/>
          <w:highlight w:val="none"/>
        </w:rPr>
      </w:pPr>
      <w:r>
        <w:rPr>
          <w:rFonts w:hint="eastAsia"/>
          <w:bCs/>
          <w:color w:val="auto"/>
          <w:sz w:val="24"/>
          <w:szCs w:val="24"/>
          <w:highlight w:val="none"/>
        </w:rPr>
        <w:t xml:space="preserve">2.</w:t>
      </w:r>
      <w:r>
        <w:rPr>
          <w:rFonts w:hint="eastAsia" w:cs="Times New Roman"/>
          <w:bCs/>
          <w:color w:val="auto"/>
          <w:sz w:val="24"/>
          <w:szCs w:val="24"/>
          <w:highlight w:val="none"/>
        </w:rPr>
        <w:t xml:space="preserve">资格、资信证明文件：</w:t>
      </w:r>
      <w:r/>
    </w:p>
    <w:p>
      <w:pPr>
        <w:ind w:firstLine="480"/>
        <w:spacing w:line="360" w:lineRule="auto"/>
        <w:tabs>
          <w:tab w:val="left" w:pos="1050" w:leader="none"/>
        </w:tabs>
        <w:rPr>
          <w:rFonts w:ascii="Times New Roman" w:hAnsi="Times New Roman" w:cs="Times New Roman"/>
          <w:bCs/>
          <w:color w:val="auto"/>
          <w:sz w:val="24"/>
          <w:szCs w:val="24"/>
          <w:highlight w:val="none"/>
        </w:rPr>
      </w:pPr>
      <w:r>
        <w:rPr>
          <w:rFonts w:hint="eastAsia"/>
          <w:color w:val="auto"/>
          <w:sz w:val="24"/>
          <w:szCs w:val="24"/>
          <w:highlight w:val="none"/>
        </w:rPr>
        <w:t xml:space="preserve">（1）</w:t>
      </w:r>
      <w:r>
        <w:rPr>
          <w:rFonts w:ascii="Times New Roman" w:hAnsi="Times New Roman" w:cs="Times New Roman"/>
          <w:bCs/>
          <w:color w:val="auto"/>
          <w:sz w:val="24"/>
          <w:szCs w:val="24"/>
          <w:highlight w:val="none"/>
        </w:rPr>
        <w:t xml:space="preserve">关于资格的声明函</w:t>
      </w:r>
      <w:r>
        <w:rPr>
          <w:rFonts w:hint="eastAsia"/>
          <w:b/>
          <w:bCs/>
          <w:color w:val="auto"/>
          <w:sz w:val="24"/>
          <w:szCs w:val="24"/>
          <w:highlight w:val="none"/>
        </w:rPr>
        <w:t xml:space="preserve">扫描件并加盖公章或签电子公章</w:t>
      </w:r>
      <w:r>
        <w:rPr>
          <w:rFonts w:hint="eastAsia" w:ascii="Times New Roman" w:hAnsi="Times New Roman" w:cs="Times New Roman"/>
          <w:color w:val="auto"/>
          <w:sz w:val="24"/>
          <w:szCs w:val="24"/>
          <w:highlight w:val="none"/>
        </w:rPr>
        <w:t xml:space="preserve">（</w:t>
      </w:r>
      <w:r>
        <w:rPr>
          <w:rFonts w:ascii="Times New Roman" w:hAnsi="Times New Roman" w:cs="Times New Roman"/>
          <w:b/>
          <w:bCs/>
          <w:color w:val="auto"/>
          <w:sz w:val="24"/>
          <w:szCs w:val="24"/>
          <w:highlight w:val="none"/>
        </w:rPr>
        <w:t xml:space="preserve">格式见附件</w:t>
      </w:r>
      <w:r>
        <w:rPr>
          <w:rFonts w:hint="eastAsia" w:ascii="Times New Roman" w:hAnsi="Times New Roman" w:cs="Times New Roman"/>
          <w:color w:val="auto"/>
          <w:sz w:val="24"/>
          <w:szCs w:val="24"/>
          <w:highlight w:val="none"/>
        </w:rPr>
        <w:t xml:space="preserve">）</w:t>
      </w:r>
      <w:r>
        <w:rPr>
          <w:rFonts w:hint="eastAsia" w:ascii="Times New Roman" w:hAnsi="Times New Roman" w:cs="Times New Roman"/>
          <w:bCs/>
          <w:color w:val="auto"/>
          <w:sz w:val="24"/>
          <w:szCs w:val="24"/>
          <w:highlight w:val="none"/>
        </w:rPr>
        <w:t xml:space="preserve">；</w:t>
      </w:r>
      <w:r/>
    </w:p>
    <w:p>
      <w:pPr>
        <w:ind w:firstLine="480"/>
        <w:spacing w:line="360" w:lineRule="auto"/>
        <w:tabs>
          <w:tab w:val="left" w:pos="420" w:leader="none"/>
          <w:tab w:val="left" w:pos="1155" w:leader="none"/>
        </w:tabs>
        <w:rPr>
          <w:rFonts w:ascii="Times New Roman" w:hAnsi="Times New Roman" w:cs="Times New Roman"/>
          <w:bCs/>
          <w:color w:val="auto"/>
          <w:sz w:val="24"/>
          <w:szCs w:val="24"/>
          <w:highlight w:val="none"/>
        </w:rPr>
      </w:pPr>
      <w:r>
        <w:rPr>
          <w:rFonts w:hint="eastAsia"/>
          <w:color w:val="auto"/>
          <w:sz w:val="24"/>
          <w:szCs w:val="24"/>
          <w:highlight w:val="none"/>
        </w:rPr>
        <w:t xml:space="preserve">（2）投标供应商企业营业执照副本</w:t>
      </w:r>
      <w:r>
        <w:rPr>
          <w:rFonts w:hint="eastAsia"/>
          <w:bCs/>
          <w:color w:val="auto"/>
          <w:sz w:val="24"/>
          <w:szCs w:val="24"/>
          <w:highlight w:val="none"/>
        </w:rPr>
        <w:t xml:space="preserve">或相关部门的登记证明文件或</w:t>
      </w:r>
      <w:r>
        <w:rPr>
          <w:rFonts w:hint="eastAsia"/>
          <w:color w:val="auto"/>
          <w:sz w:val="24"/>
          <w:szCs w:val="24"/>
          <w:highlight w:val="none"/>
        </w:rPr>
        <w:t xml:space="preserve">自然人</w:t>
      </w:r>
      <w:r>
        <w:rPr>
          <w:rFonts w:hint="eastAsia"/>
          <w:bCs/>
          <w:color w:val="auto"/>
          <w:sz w:val="24"/>
          <w:szCs w:val="24"/>
          <w:highlight w:val="none"/>
        </w:rPr>
        <w:t xml:space="preserve">身份证明的</w:t>
      </w:r>
      <w:r>
        <w:rPr>
          <w:rFonts w:hint="eastAsia"/>
          <w:b/>
          <w:bCs/>
          <w:color w:val="auto"/>
          <w:sz w:val="24"/>
          <w:szCs w:val="24"/>
          <w:highlight w:val="none"/>
        </w:rPr>
        <w:t xml:space="preserve">原件扫描件并加盖公章或签电子公章</w:t>
      </w:r>
      <w:r>
        <w:rPr>
          <w:rFonts w:hint="eastAsia"/>
          <w:color w:val="auto"/>
          <w:sz w:val="24"/>
          <w:szCs w:val="24"/>
          <w:highlight w:val="none"/>
        </w:rPr>
        <w:t xml:space="preserve">；</w:t>
      </w:r>
      <w:r/>
    </w:p>
    <w:p>
      <w:pPr>
        <w:ind w:firstLine="480"/>
        <w:spacing w:line="360" w:lineRule="auto"/>
        <w:tabs>
          <w:tab w:val="left" w:pos="1260" w:leader="none"/>
        </w:tabs>
        <w:rPr>
          <w:rFonts w:ascii="Times New Roman" w:hAnsi="Times New Roman" w:cs="Times New Roman"/>
          <w:bCs/>
          <w:color w:val="auto"/>
          <w:sz w:val="24"/>
          <w:szCs w:val="24"/>
          <w:highlight w:val="none"/>
        </w:rPr>
      </w:pPr>
      <w:r>
        <w:rPr>
          <w:rFonts w:hint="eastAsia"/>
          <w:color w:val="auto"/>
          <w:sz w:val="24"/>
          <w:szCs w:val="24"/>
          <w:highlight w:val="none"/>
        </w:rPr>
        <w:t xml:space="preserve">（3）投标供应商法定代表人授权委托书</w:t>
      </w:r>
      <w:r>
        <w:rPr>
          <w:rFonts w:hint="eastAsia"/>
          <w:b/>
          <w:bCs/>
          <w:color w:val="auto"/>
          <w:sz w:val="24"/>
          <w:szCs w:val="24"/>
          <w:highlight w:val="none"/>
        </w:rPr>
        <w:t xml:space="preserve">原件扫描件并加盖公章或签电子公章</w:t>
      </w:r>
      <w:r>
        <w:rPr>
          <w:rFonts w:hint="eastAsia"/>
          <w:color w:val="auto"/>
          <w:sz w:val="24"/>
          <w:szCs w:val="24"/>
          <w:highlight w:val="none"/>
        </w:rPr>
        <w:t xml:space="preserve">（</w:t>
      </w:r>
      <w:r>
        <w:rPr>
          <w:rFonts w:hint="eastAsia"/>
          <w:b/>
          <w:bCs/>
          <w:color w:val="auto"/>
          <w:sz w:val="24"/>
          <w:szCs w:val="24"/>
          <w:highlight w:val="none"/>
        </w:rPr>
        <w:t xml:space="preserve">格式见附件，法定代表人亲自参加报价的除外</w:t>
      </w:r>
      <w:r>
        <w:rPr>
          <w:rFonts w:hint="eastAsia"/>
          <w:color w:val="auto"/>
          <w:sz w:val="24"/>
          <w:szCs w:val="24"/>
          <w:highlight w:val="none"/>
        </w:rPr>
        <w:t xml:space="preserve">）</w:t>
      </w:r>
      <w:r>
        <w:rPr>
          <w:rFonts w:hint="eastAsia" w:ascii="Times New Roman" w:hAnsi="Times New Roman" w:cs="Times New Roman"/>
          <w:color w:val="auto"/>
          <w:sz w:val="24"/>
          <w:szCs w:val="24"/>
          <w:highlight w:val="none"/>
        </w:rPr>
        <w:t xml:space="preserve">；</w:t>
      </w:r>
      <w:r/>
    </w:p>
    <w:p>
      <w:pPr>
        <w:ind w:firstLine="480"/>
        <w:spacing w:line="360" w:lineRule="auto"/>
        <w:tabs>
          <w:tab w:val="left" w:pos="945" w:leader="none"/>
          <w:tab w:val="left" w:pos="1276" w:leader="none"/>
        </w:tabs>
        <w:rPr>
          <w:rFonts w:hint="eastAsia"/>
          <w:color w:val="auto"/>
          <w:sz w:val="24"/>
          <w:szCs w:val="24"/>
          <w:highlight w:val="none"/>
        </w:rPr>
      </w:pPr>
      <w:r>
        <w:rPr>
          <w:rFonts w:hint="eastAsia"/>
          <w:color w:val="auto"/>
          <w:sz w:val="24"/>
          <w:szCs w:val="24"/>
          <w:highlight w:val="none"/>
        </w:rPr>
        <w:t xml:space="preserve">（4）投标供应商法定代表人身份证</w:t>
      </w:r>
      <w:r>
        <w:rPr>
          <w:rFonts w:hint="eastAsia"/>
          <w:b/>
          <w:bCs/>
          <w:color w:val="auto"/>
          <w:sz w:val="24"/>
          <w:szCs w:val="24"/>
          <w:highlight w:val="none"/>
        </w:rPr>
        <w:t xml:space="preserve">原件扫描件并加盖公章或签电子公章</w:t>
      </w:r>
      <w:r>
        <w:rPr>
          <w:rFonts w:hint="eastAsia"/>
          <w:bCs/>
          <w:color w:val="auto"/>
          <w:sz w:val="24"/>
          <w:szCs w:val="24"/>
          <w:highlight w:val="none"/>
        </w:rPr>
        <w:t xml:space="preserve">（身份证应为正、反面）</w:t>
      </w:r>
      <w:r>
        <w:rPr>
          <w:rFonts w:hint="eastAsia"/>
          <w:color w:val="auto"/>
          <w:sz w:val="24"/>
          <w:szCs w:val="24"/>
          <w:highlight w:val="none"/>
        </w:rPr>
        <w:t xml:space="preserve">；</w:t>
      </w:r>
      <w:r/>
    </w:p>
    <w:p>
      <w:pPr>
        <w:ind w:firstLine="480"/>
        <w:spacing w:line="360" w:lineRule="auto"/>
        <w:tabs>
          <w:tab w:val="left" w:pos="420" w:leader="none"/>
          <w:tab w:val="left" w:pos="1155" w:leader="none"/>
        </w:tabs>
        <w:rPr>
          <w:rFonts w:hint="eastAsia" w:cs="Times New Roman"/>
          <w:color w:val="auto"/>
          <w:sz w:val="24"/>
          <w:szCs w:val="24"/>
          <w:highlight w:val="none"/>
        </w:rPr>
      </w:pPr>
      <w:r>
        <w:rPr>
          <w:rFonts w:hint="eastAsia"/>
          <w:color w:val="auto"/>
          <w:sz w:val="24"/>
          <w:szCs w:val="24"/>
          <w:highlight w:val="none"/>
        </w:rPr>
        <w:t xml:space="preserve">（5）投标供应商法定代表人授权代表身份证</w:t>
      </w:r>
      <w:r>
        <w:rPr>
          <w:rFonts w:hint="eastAsia"/>
          <w:b/>
          <w:bCs/>
          <w:color w:val="auto"/>
          <w:sz w:val="24"/>
          <w:szCs w:val="24"/>
          <w:highlight w:val="none"/>
        </w:rPr>
        <w:t xml:space="preserve">原件扫描件并加盖公章或签电子公章</w:t>
      </w:r>
      <w:r>
        <w:rPr>
          <w:rFonts w:hint="eastAsia"/>
          <w:color w:val="auto"/>
          <w:sz w:val="24"/>
          <w:szCs w:val="24"/>
          <w:highlight w:val="none"/>
        </w:rPr>
        <w:t xml:space="preserve">（身份证应为正、反面，法定代表人亲自参加投标的除外）；</w:t>
      </w:r>
      <w:r/>
    </w:p>
    <w:p>
      <w:pPr>
        <w:ind w:firstLine="480"/>
        <w:spacing w:line="360" w:lineRule="auto"/>
        <w:tabs>
          <w:tab w:val="left" w:pos="420" w:leader="none"/>
          <w:tab w:val="left" w:pos="1155" w:leader="none"/>
        </w:tabs>
        <w:rPr>
          <w:rFonts w:hint="eastAsia"/>
          <w:color w:val="auto"/>
          <w:sz w:val="24"/>
          <w:szCs w:val="24"/>
          <w:highlight w:val="none"/>
        </w:rPr>
      </w:pPr>
      <w:r/>
      <w:bookmarkStart w:id="5" w:name="_Hlk39128912"/>
      <w:r>
        <w:rPr>
          <w:rFonts w:hint="eastAsia"/>
          <w:color w:val="auto"/>
          <w:sz w:val="24"/>
          <w:szCs w:val="24"/>
          <w:highlight w:val="none"/>
        </w:rPr>
        <w:t xml:space="preserve">（6）</w:t>
      </w:r>
      <w:r>
        <w:rPr>
          <w:rFonts w:hint="eastAsia" w:ascii="Times New Roman" w:hAnsi="Times New Roman" w:cs="Times New Roman"/>
          <w:bCs/>
          <w:color w:val="auto"/>
          <w:sz w:val="24"/>
          <w:szCs w:val="24"/>
          <w:highlight w:val="none"/>
        </w:rPr>
        <w:t xml:space="preserve">投标人近三个月中任意一个月份</w:t>
      </w:r>
      <w:r>
        <w:rPr>
          <w:rFonts w:ascii="Times New Roman" w:hAnsi="Times New Roman" w:cs="Times New Roman"/>
          <w:bCs/>
          <w:color w:val="auto"/>
          <w:sz w:val="24"/>
          <w:szCs w:val="24"/>
          <w:highlight w:val="none"/>
        </w:rPr>
        <w:t xml:space="preserve">(</w:t>
      </w:r>
      <w:r>
        <w:rPr>
          <w:rFonts w:hint="eastAsia" w:ascii="Times New Roman" w:hAnsi="Times New Roman" w:cs="Times New Roman"/>
          <w:bCs/>
          <w:color w:val="auto"/>
          <w:sz w:val="24"/>
          <w:szCs w:val="24"/>
          <w:highlight w:val="none"/>
        </w:rPr>
        <w:t xml:space="preserve">不含投标当月</w:t>
      </w:r>
      <w:r>
        <w:rPr>
          <w:rFonts w:ascii="Times New Roman" w:hAnsi="Times New Roman" w:cs="Times New Roman"/>
          <w:bCs/>
          <w:color w:val="auto"/>
          <w:sz w:val="24"/>
          <w:szCs w:val="24"/>
          <w:highlight w:val="none"/>
        </w:rPr>
        <w:t xml:space="preserve">)</w:t>
      </w:r>
      <w:r>
        <w:rPr>
          <w:rFonts w:hint="eastAsia" w:ascii="Times New Roman" w:hAnsi="Times New Roman" w:cs="Times New Roman"/>
          <w:bCs/>
          <w:color w:val="auto"/>
          <w:sz w:val="24"/>
          <w:szCs w:val="24"/>
          <w:highlight w:val="none"/>
        </w:rPr>
        <w:t xml:space="preserve">的财务状况报告（至少包含资产负债表和利润表）或由会计师事务所出具的近两年中任意一个年度的审计报告和所附已审财务报告</w:t>
      </w:r>
      <w:r>
        <w:rPr>
          <w:rFonts w:hint="eastAsia"/>
          <w:b/>
          <w:bCs/>
          <w:color w:val="auto"/>
          <w:sz w:val="24"/>
          <w:szCs w:val="24"/>
          <w:highlight w:val="none"/>
        </w:rPr>
        <w:t xml:space="preserve">扫描件并加盖公章或签电子公章</w:t>
      </w:r>
      <w:r>
        <w:rPr>
          <w:rFonts w:hint="eastAsia"/>
          <w:color w:val="auto"/>
          <w:sz w:val="24"/>
          <w:szCs w:val="24"/>
          <w:highlight w:val="none"/>
        </w:rPr>
        <w:t xml:space="preserve">；</w:t>
      </w:r>
      <w:r/>
    </w:p>
    <w:p>
      <w:pPr>
        <w:ind w:firstLine="480"/>
        <w:spacing w:line="360" w:lineRule="auto"/>
        <w:tabs>
          <w:tab w:val="left" w:pos="420" w:leader="none"/>
          <w:tab w:val="left" w:pos="1155" w:leader="none"/>
        </w:tabs>
        <w:rPr>
          <w:rFonts w:hint="eastAsia"/>
          <w:color w:val="auto"/>
          <w:sz w:val="24"/>
          <w:szCs w:val="24"/>
          <w:highlight w:val="none"/>
        </w:rPr>
      </w:pPr>
      <w:r>
        <w:rPr>
          <w:rFonts w:hint="eastAsia"/>
          <w:color w:val="auto"/>
          <w:sz w:val="24"/>
          <w:szCs w:val="24"/>
          <w:highlight w:val="none"/>
        </w:rPr>
        <w:t xml:space="preserve">（7）投标供应商近三个月内任意一个月(不含投标当月) 的依法缴纳税收的相关材料（提供相关主管部门证明或银行代扣证明）</w:t>
      </w:r>
      <w:r>
        <w:rPr>
          <w:rFonts w:hint="eastAsia"/>
          <w:b/>
          <w:bCs/>
          <w:color w:val="auto"/>
          <w:sz w:val="24"/>
          <w:szCs w:val="24"/>
          <w:highlight w:val="none"/>
        </w:rPr>
        <w:t xml:space="preserve">原件扫描件并加盖公章或签电子公章，</w:t>
      </w:r>
      <w:r>
        <w:rPr>
          <w:rFonts w:hint="eastAsia"/>
          <w:bCs/>
          <w:color w:val="auto"/>
          <w:sz w:val="24"/>
          <w:szCs w:val="24"/>
          <w:highlight w:val="none"/>
        </w:rPr>
        <w:t xml:space="preserve">依法免税或不需要缴纳税收的投标供应商，需在投标文件中提供相应文件证明其依法免税或不需要税收证明材料</w:t>
      </w:r>
      <w:r>
        <w:rPr>
          <w:rFonts w:hint="eastAsia"/>
          <w:color w:val="auto"/>
          <w:sz w:val="24"/>
          <w:szCs w:val="24"/>
          <w:highlight w:val="none"/>
        </w:rPr>
        <w:t xml:space="preserve">；</w:t>
      </w:r>
      <w:r/>
    </w:p>
    <w:p>
      <w:pPr>
        <w:ind w:firstLine="480"/>
        <w:spacing w:line="360" w:lineRule="auto"/>
        <w:tabs>
          <w:tab w:val="left" w:pos="420" w:leader="none"/>
          <w:tab w:val="left" w:pos="1155" w:leader="none"/>
        </w:tabs>
        <w:rPr>
          <w:rFonts w:hint="eastAsia"/>
          <w:color w:val="auto"/>
          <w:sz w:val="24"/>
          <w:szCs w:val="24"/>
          <w:highlight w:val="none"/>
        </w:rPr>
      </w:pPr>
      <w:r>
        <w:rPr>
          <w:rFonts w:hint="eastAsia"/>
          <w:color w:val="auto"/>
          <w:sz w:val="24"/>
          <w:szCs w:val="24"/>
          <w:highlight w:val="none"/>
        </w:rPr>
        <w:t xml:space="preserve">（8）投标供应商近三个月内任意一个月(不含投标当月) 的依法缴纳社保的相关材料（提供相关主管部门证明或银行代扣证明）</w:t>
      </w:r>
      <w:r>
        <w:rPr>
          <w:rFonts w:hint="eastAsia"/>
          <w:b/>
          <w:bCs/>
          <w:color w:val="auto"/>
          <w:sz w:val="24"/>
          <w:szCs w:val="24"/>
          <w:highlight w:val="none"/>
        </w:rPr>
        <w:t xml:space="preserve">原件扫描件并加盖公章或签电子公章；</w:t>
      </w:r>
      <w:r/>
    </w:p>
    <w:p>
      <w:pPr>
        <w:ind w:firstLine="480"/>
        <w:spacing w:line="360" w:lineRule="auto"/>
        <w:tabs>
          <w:tab w:val="left" w:pos="1050" w:leader="none"/>
        </w:tabs>
        <w:rPr>
          <w:rFonts w:ascii="Times New Roman" w:hAnsi="Times New Roman" w:cs="Times New Roman"/>
          <w:b/>
          <w:bCs/>
          <w:color w:val="auto"/>
          <w:sz w:val="24"/>
          <w:szCs w:val="24"/>
          <w:highlight w:val="none"/>
        </w:rPr>
      </w:pPr>
      <w:r>
        <w:rPr>
          <w:rFonts w:hint="eastAsia"/>
          <w:color w:val="auto"/>
          <w:sz w:val="24"/>
          <w:szCs w:val="24"/>
          <w:highlight w:val="none"/>
        </w:rPr>
        <w:t xml:space="preserve">（9）非法人投标的项目，法定代表人授权代表需具有与本企业签订的劳动合同或由相关政府部门出具的近三个月内任意一个月(不含投标当月)的社保缴费证明</w:t>
      </w:r>
      <w:r>
        <w:rPr>
          <w:rFonts w:hint="eastAsia"/>
          <w:b/>
          <w:bCs/>
          <w:color w:val="auto"/>
          <w:sz w:val="24"/>
          <w:szCs w:val="24"/>
          <w:highlight w:val="none"/>
        </w:rPr>
        <w:t xml:space="preserve">原件扫描件并加盖公章或签电子公章； </w:t>
      </w:r>
      <w:r/>
    </w:p>
    <w:p>
      <w:pPr>
        <w:ind w:firstLine="480"/>
        <w:spacing w:line="360" w:lineRule="auto"/>
        <w:tabs>
          <w:tab w:val="left" w:pos="1050" w:leader="none"/>
        </w:tabs>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（10）采购人要求的特定资质证明扫描件加盖公章（详见“</w:t>
      </w:r>
      <w:r>
        <w:rPr>
          <w:rFonts w:hint="eastAsia" w:ascii="Times New Roman" w:hAnsi="Times New Roman" w:cs="Times New Roman"/>
          <w:color w:val="auto"/>
          <w:sz w:val="24"/>
          <w:szCs w:val="24"/>
          <w:highlight w:val="none"/>
          <w:lang w:eastAsia="zh-CN"/>
        </w:rPr>
        <w:t xml:space="preserve">投标邀请</w:t>
      </w:r>
      <w:r>
        <w:rPr>
          <w:rFonts w:hint="eastAsia" w:ascii="Times New Roman" w:hAnsi="Times New Roman" w:cs="Times New Roman"/>
          <w:color w:val="auto"/>
          <w:sz w:val="24"/>
          <w:szCs w:val="24"/>
          <w:highlight w:val="none"/>
        </w:rPr>
        <w:t xml:space="preserve">”-“</w:t>
      </w:r>
      <w:r>
        <w:rPr>
          <w:rFonts w:hint="eastAsia"/>
          <w:color w:val="auto"/>
          <w:sz w:val="24"/>
          <w:szCs w:val="24"/>
          <w:highlight w:val="none"/>
        </w:rPr>
        <w:t xml:space="preserve">供应商资格条件</w:t>
      </w:r>
      <w:r>
        <w:rPr>
          <w:rFonts w:hint="eastAsia" w:ascii="Times New Roman" w:hAnsi="Times New Roman" w:cs="Times New Roman"/>
          <w:color w:val="auto"/>
          <w:sz w:val="24"/>
          <w:szCs w:val="24"/>
          <w:highlight w:val="none"/>
        </w:rPr>
        <w:t xml:space="preserve">”之3中要求）；</w:t>
      </w:r>
      <w:bookmarkEnd w:id="5"/>
      <w:r/>
      <w:r/>
    </w:p>
    <w:p>
      <w:pPr>
        <w:ind w:firstLine="480"/>
        <w:spacing w:line="360" w:lineRule="auto"/>
        <w:tabs>
          <w:tab w:val="left" w:pos="1050" w:leader="none"/>
        </w:tabs>
        <w:rPr>
          <w:rFonts w:ascii="Times New Roman" w:hAnsi="Times New Roman" w:cs="Times New Roman"/>
          <w:color w:val="auto"/>
          <w:szCs w:val="20"/>
          <w:highlight w:val="none"/>
        </w:rPr>
      </w:pPr>
      <w:r>
        <w:rPr>
          <w:rFonts w:hint="eastAsia"/>
          <w:color w:val="auto"/>
          <w:sz w:val="24"/>
          <w:szCs w:val="24"/>
          <w:highlight w:val="none"/>
        </w:rPr>
        <w:t xml:space="preserve">（11）</w:t>
      </w:r>
      <w:r>
        <w:rPr>
          <w:rFonts w:hint="eastAsia" w:ascii="Times New Roman" w:hAnsi="Times New Roman" w:cs="Times New Roman"/>
          <w:bCs/>
          <w:color w:val="auto"/>
          <w:sz w:val="24"/>
          <w:szCs w:val="24"/>
          <w:highlight w:val="none"/>
        </w:rPr>
        <w:t xml:space="preserve">承诺书（</w:t>
      </w:r>
      <w:r>
        <w:rPr>
          <w:rFonts w:hint="eastAsia" w:ascii="Times New Roman" w:hAnsi="Times New Roman" w:cs="Times New Roman"/>
          <w:b/>
          <w:color w:val="auto"/>
          <w:sz w:val="24"/>
          <w:szCs w:val="24"/>
          <w:highlight w:val="none"/>
        </w:rPr>
        <w:t xml:space="preserve">格式见附件</w:t>
      </w:r>
      <w:r>
        <w:rPr>
          <w:rFonts w:hint="eastAsia" w:ascii="Times New Roman" w:hAnsi="Times New Roman" w:cs="Times New Roman"/>
          <w:bCs/>
          <w:color w:val="auto"/>
          <w:sz w:val="24"/>
          <w:szCs w:val="24"/>
          <w:highlight w:val="none"/>
        </w:rPr>
        <w:t xml:space="preserve">）</w:t>
      </w:r>
      <w:r/>
    </w:p>
    <w:p>
      <w:pPr>
        <w:ind w:firstLine="480"/>
        <w:spacing w:line="360" w:lineRule="auto"/>
        <w:tabs>
          <w:tab w:val="left" w:pos="1050" w:leader="none"/>
        </w:tabs>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3</w:t>
      </w:r>
      <w:r>
        <w:rPr>
          <w:rFonts w:hint="eastAsia"/>
          <w:bCs/>
          <w:color w:val="auto"/>
          <w:sz w:val="24"/>
          <w:szCs w:val="24"/>
          <w:highlight w:val="none"/>
        </w:rPr>
        <w:t xml:space="preserve">.</w:t>
      </w:r>
      <w:r>
        <w:rPr>
          <w:rFonts w:hint="eastAsia" w:ascii="Times New Roman" w:hAnsi="Times New Roman" w:cs="Times New Roman"/>
          <w:bCs/>
          <w:color w:val="auto"/>
          <w:sz w:val="24"/>
          <w:szCs w:val="24"/>
          <w:highlight w:val="none"/>
        </w:rPr>
        <w:t xml:space="preserve">开标一览表</w:t>
      </w:r>
      <w:r/>
    </w:p>
    <w:p>
      <w:pPr>
        <w:ind w:firstLine="480"/>
        <w:spacing w:line="360" w:lineRule="auto"/>
        <w:tabs>
          <w:tab w:val="left" w:pos="1260" w:leader="none"/>
        </w:tabs>
        <w:rPr>
          <w:rFonts w:ascii="Times New Roman" w:hAnsi="Times New Roman" w:cs="Times New Roman"/>
          <w:b/>
          <w:color w:val="auto"/>
          <w:sz w:val="24"/>
          <w:szCs w:val="24"/>
          <w:highlight w:val="none"/>
        </w:rPr>
      </w:pPr>
      <w:r>
        <w:rPr>
          <w:rFonts w:hint="eastAsia" w:ascii="Times New Roman" w:hAnsi="Times New Roman" w:cs="Times New Roman"/>
          <w:bCs/>
          <w:color w:val="auto"/>
          <w:sz w:val="24"/>
          <w:szCs w:val="24"/>
          <w:highlight w:val="none"/>
        </w:rPr>
        <w:t xml:space="preserve">4</w:t>
      </w:r>
      <w:r>
        <w:rPr>
          <w:rFonts w:hint="eastAsia"/>
          <w:bCs/>
          <w:color w:val="auto"/>
          <w:sz w:val="24"/>
          <w:szCs w:val="24"/>
          <w:highlight w:val="none"/>
        </w:rPr>
        <w:t xml:space="preserve">.</w:t>
      </w:r>
      <w:r>
        <w:rPr>
          <w:rFonts w:hint="eastAsia" w:ascii="Times New Roman" w:hAnsi="Times New Roman" w:cs="Times New Roman"/>
          <w:bCs/>
          <w:color w:val="auto"/>
          <w:sz w:val="24"/>
          <w:szCs w:val="24"/>
          <w:highlight w:val="none"/>
        </w:rPr>
        <w:t xml:space="preserve">细目报价表</w:t>
      </w:r>
      <w:r>
        <w:rPr>
          <w:rFonts w:hint="eastAsia" w:ascii="Times New Roman" w:hAnsi="Times New Roman" w:cs="Times New Roman"/>
          <w:b/>
          <w:color w:val="auto"/>
          <w:sz w:val="24"/>
          <w:szCs w:val="24"/>
          <w:highlight w:val="none"/>
        </w:rPr>
        <w:t xml:space="preserve">（格式见附件）</w:t>
      </w:r>
      <w:bookmarkEnd w:id="2"/>
      <w:r/>
      <w:bookmarkEnd w:id="3"/>
      <w:r/>
      <w:bookmarkEnd w:id="4"/>
      <w:r/>
      <w:r/>
    </w:p>
    <w:p>
      <w:pPr>
        <w:ind w:firstLine="480"/>
        <w:spacing w:line="360" w:lineRule="auto"/>
        <w:tabs>
          <w:tab w:val="left" w:pos="525" w:leader="none"/>
          <w:tab w:val="left" w:pos="1050" w:leader="none"/>
        </w:tabs>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5</w:t>
      </w:r>
      <w:r>
        <w:rPr>
          <w:rFonts w:hint="eastAsia"/>
          <w:bCs/>
          <w:color w:val="auto"/>
          <w:sz w:val="24"/>
          <w:szCs w:val="24"/>
          <w:highlight w:val="none"/>
        </w:rPr>
        <w:t xml:space="preserve">.商务响应偏离表</w:t>
      </w:r>
      <w:r>
        <w:rPr>
          <w:rFonts w:hint="eastAsia" w:ascii="Times New Roman" w:hAnsi="Times New Roman" w:cs="Times New Roman"/>
          <w:b/>
          <w:color w:val="auto"/>
          <w:sz w:val="24"/>
          <w:szCs w:val="24"/>
          <w:highlight w:val="none"/>
        </w:rPr>
        <w:t xml:space="preserve">（格式见附件）</w:t>
      </w:r>
      <w:r/>
    </w:p>
    <w:p>
      <w:pPr>
        <w:ind w:firstLine="480"/>
        <w:spacing w:line="360" w:lineRule="auto"/>
        <w:tabs>
          <w:tab w:val="left" w:pos="525" w:leader="none"/>
          <w:tab w:val="left" w:pos="1050" w:leader="none"/>
        </w:tabs>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6</w:t>
      </w:r>
      <w:r>
        <w:rPr>
          <w:rFonts w:hint="eastAsia"/>
          <w:bCs/>
          <w:color w:val="auto"/>
          <w:sz w:val="24"/>
          <w:szCs w:val="24"/>
          <w:highlight w:val="none"/>
        </w:rPr>
        <w:t xml:space="preserve">.技术响应偏离表</w:t>
      </w:r>
      <w:r>
        <w:rPr>
          <w:rFonts w:hint="eastAsia" w:ascii="Times New Roman" w:hAnsi="Times New Roman" w:cs="Times New Roman"/>
          <w:b/>
          <w:color w:val="auto"/>
          <w:sz w:val="24"/>
          <w:szCs w:val="24"/>
          <w:highlight w:val="none"/>
        </w:rPr>
        <w:t xml:space="preserve">（格式见附件）</w:t>
      </w:r>
      <w:r/>
    </w:p>
    <w:p>
      <w:pPr>
        <w:ind w:firstLine="480"/>
        <w:spacing w:line="360" w:lineRule="auto"/>
        <w:tabs>
          <w:tab w:val="left" w:pos="1260" w:leader="none"/>
        </w:tabs>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7</w:t>
      </w:r>
      <w:r>
        <w:rPr>
          <w:rFonts w:hint="eastAsia"/>
          <w:bCs/>
          <w:color w:val="auto"/>
          <w:sz w:val="24"/>
          <w:szCs w:val="24"/>
          <w:highlight w:val="none"/>
        </w:rPr>
        <w:t xml:space="preserve">.</w:t>
      </w:r>
      <w:r>
        <w:rPr>
          <w:rFonts w:hint="eastAsia" w:ascii="Times New Roman" w:hAnsi="Times New Roman" w:cs="Times New Roman"/>
          <w:bCs/>
          <w:color w:val="auto"/>
          <w:sz w:val="24"/>
          <w:szCs w:val="24"/>
          <w:highlight w:val="none"/>
          <w:lang w:val="zh-CN"/>
        </w:rPr>
        <w:t xml:space="preserve">设备主要性能的</w:t>
      </w:r>
      <w:r>
        <w:rPr>
          <w:rFonts w:hint="eastAsia" w:ascii="Times New Roman" w:hAnsi="Times New Roman" w:cs="Times New Roman"/>
          <w:bCs/>
          <w:color w:val="auto"/>
          <w:sz w:val="24"/>
          <w:szCs w:val="24"/>
          <w:highlight w:val="none"/>
        </w:rPr>
        <w:t xml:space="preserve">技术</w:t>
      </w:r>
      <w:r>
        <w:rPr>
          <w:rFonts w:hint="eastAsia" w:ascii="Times New Roman" w:hAnsi="Times New Roman" w:cs="Times New Roman"/>
          <w:bCs/>
          <w:color w:val="auto"/>
          <w:sz w:val="24"/>
          <w:szCs w:val="24"/>
          <w:highlight w:val="none"/>
          <w:lang w:val="zh-CN"/>
        </w:rPr>
        <w:t xml:space="preserve">资料</w:t>
      </w:r>
      <w:r>
        <w:rPr>
          <w:rFonts w:hint="eastAsia" w:ascii="Times New Roman" w:hAnsi="Times New Roman" w:cs="Times New Roman"/>
          <w:bCs/>
          <w:color w:val="auto"/>
          <w:sz w:val="24"/>
          <w:szCs w:val="24"/>
          <w:highlight w:val="none"/>
        </w:rPr>
        <w:t xml:space="preserve">以及</w:t>
      </w:r>
      <w:r>
        <w:rPr>
          <w:rFonts w:hint="eastAsia" w:ascii="Times New Roman" w:hAnsi="Times New Roman" w:cs="Times New Roman"/>
          <w:bCs/>
          <w:color w:val="auto"/>
          <w:sz w:val="24"/>
          <w:szCs w:val="24"/>
          <w:highlight w:val="none"/>
          <w:lang w:val="zh-CN"/>
        </w:rPr>
        <w:t xml:space="preserve">供应商认为需要提供的其他技术资料</w:t>
      </w:r>
      <w:r/>
    </w:p>
    <w:p>
      <w:pPr>
        <w:ind w:firstLine="480"/>
        <w:spacing w:line="360" w:lineRule="auto"/>
        <w:tabs>
          <w:tab w:val="left" w:pos="1260" w:leader="none"/>
        </w:tabs>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8</w:t>
      </w:r>
      <w:r>
        <w:rPr>
          <w:rFonts w:hint="eastAsia"/>
          <w:bCs/>
          <w:color w:val="auto"/>
          <w:sz w:val="24"/>
          <w:szCs w:val="24"/>
          <w:highlight w:val="none"/>
        </w:rPr>
        <w:t xml:space="preserve">.</w:t>
      </w:r>
      <w:r>
        <w:rPr>
          <w:rFonts w:hint="eastAsia" w:ascii="Times New Roman" w:hAnsi="Times New Roman" w:cs="Times New Roman"/>
          <w:bCs/>
          <w:color w:val="auto"/>
          <w:sz w:val="24"/>
          <w:szCs w:val="24"/>
          <w:highlight w:val="none"/>
        </w:rPr>
        <w:t xml:space="preserve">售后服务实施方案等</w:t>
      </w:r>
      <w:r/>
    </w:p>
    <w:p>
      <w:pPr>
        <w:ind w:firstLine="480"/>
        <w:spacing w:line="360" w:lineRule="auto"/>
        <w:tabs>
          <w:tab w:val="left" w:pos="1260" w:leader="none"/>
        </w:tabs>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9</w:t>
      </w:r>
      <w:r>
        <w:rPr>
          <w:rFonts w:hint="eastAsia"/>
          <w:bCs/>
          <w:color w:val="auto"/>
          <w:sz w:val="24"/>
          <w:szCs w:val="24"/>
          <w:highlight w:val="none"/>
        </w:rPr>
        <w:t xml:space="preserve">.</w:t>
      </w:r>
      <w:r>
        <w:rPr>
          <w:rFonts w:hint="eastAsia" w:ascii="Times New Roman" w:hAnsi="Times New Roman" w:cs="Times New Roman"/>
          <w:bCs/>
          <w:color w:val="auto"/>
          <w:sz w:val="24"/>
          <w:szCs w:val="24"/>
          <w:highlight w:val="none"/>
        </w:rPr>
        <w:t xml:space="preserve">评分标准中对应的所需证明材料（如有自行添加）</w:t>
      </w:r>
      <w:r/>
    </w:p>
    <w:p>
      <w:pPr>
        <w:ind w:firstLine="480"/>
        <w:spacing w:line="360" w:lineRule="auto"/>
        <w:tabs>
          <w:tab w:val="left" w:pos="1260" w:leader="none"/>
        </w:tabs>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10</w:t>
      </w:r>
      <w:r>
        <w:rPr>
          <w:rFonts w:hint="eastAsia"/>
          <w:bCs/>
          <w:color w:val="auto"/>
          <w:sz w:val="24"/>
          <w:szCs w:val="24"/>
          <w:highlight w:val="none"/>
        </w:rPr>
        <w:t xml:space="preserve">.</w:t>
      </w:r>
      <w:r>
        <w:rPr>
          <w:rFonts w:hint="eastAsia" w:ascii="Times New Roman" w:hAnsi="Times New Roman" w:cs="Times New Roman"/>
          <w:bCs/>
          <w:color w:val="auto"/>
          <w:sz w:val="24"/>
          <w:szCs w:val="24"/>
          <w:highlight w:val="none"/>
        </w:rPr>
        <w:t xml:space="preserve">要求采购人提供的配合（如有自拟并自行添加）</w:t>
      </w:r>
      <w:r/>
    </w:p>
    <w:p>
      <w:pPr>
        <w:ind w:firstLine="480"/>
        <w:spacing w:line="360" w:lineRule="auto"/>
        <w:tabs>
          <w:tab w:val="left" w:pos="1260" w:leader="none"/>
        </w:tabs>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11</w:t>
      </w:r>
      <w:r>
        <w:rPr>
          <w:rFonts w:hint="eastAsia"/>
          <w:bCs/>
          <w:color w:val="auto"/>
          <w:sz w:val="24"/>
          <w:szCs w:val="24"/>
          <w:highlight w:val="none"/>
        </w:rPr>
        <w:t xml:space="preserve">.</w:t>
      </w:r>
      <w:r>
        <w:rPr>
          <w:rFonts w:hint="eastAsia" w:ascii="Times New Roman" w:hAnsi="Times New Roman" w:cs="Times New Roman"/>
          <w:bCs/>
          <w:color w:val="auto"/>
          <w:sz w:val="24"/>
          <w:szCs w:val="24"/>
          <w:highlight w:val="none"/>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color w:val="auto"/>
          <w:sz w:val="24"/>
          <w:szCs w:val="24"/>
          <w:highlight w:val="none"/>
        </w:rPr>
      </w:pPr>
      <w:r>
        <w:rPr>
          <w:rFonts w:hint="eastAsia"/>
          <w:color w:val="auto"/>
          <w:sz w:val="24"/>
          <w:szCs w:val="24"/>
          <w:highlight w:val="none"/>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80"/>
        <w:spacing w:line="360" w:lineRule="auto"/>
        <w:tabs>
          <w:tab w:val="left" w:pos="525" w:leader="none"/>
          <w:tab w:val="left" w:pos="1050" w:leader="none"/>
        </w:tabs>
        <w:rPr>
          <w:rFonts w:hint="eastAsia"/>
          <w:color w:val="auto"/>
          <w:sz w:val="24"/>
          <w:szCs w:val="24"/>
          <w:highlight w:val="none"/>
        </w:rPr>
      </w:pPr>
      <w:r>
        <w:rPr>
          <w:rFonts w:hint="eastAsia"/>
          <w:color w:val="auto"/>
          <w:sz w:val="24"/>
          <w:szCs w:val="24"/>
          <w:highlight w:val="none"/>
        </w:rPr>
        <w:t xml:space="preserve">上述</w:t>
      </w:r>
      <w:r>
        <w:rPr>
          <w:color w:val="auto"/>
          <w:sz w:val="24"/>
          <w:szCs w:val="24"/>
          <w:highlight w:val="none"/>
        </w:rPr>
        <w:t xml:space="preserve">1-</w:t>
      </w:r>
      <w:r>
        <w:rPr>
          <w:rFonts w:hint="eastAsia"/>
          <w:color w:val="auto"/>
          <w:sz w:val="24"/>
          <w:szCs w:val="24"/>
          <w:highlight w:val="none"/>
        </w:rPr>
        <w:t xml:space="preserve">6项必须全部提供</w:t>
      </w:r>
      <w:r>
        <w:rPr>
          <w:rFonts w:hAnsi="Times New Roman"/>
          <w:color w:val="auto"/>
          <w:sz w:val="24"/>
          <w:szCs w:val="24"/>
          <w:highlight w:val="none"/>
        </w:rPr>
        <w:t xml:space="preserve">,</w:t>
      </w:r>
      <w:r>
        <w:rPr>
          <w:rFonts w:hint="eastAsia"/>
          <w:color w:val="auto"/>
          <w:sz w:val="24"/>
          <w:szCs w:val="24"/>
          <w:highlight w:val="none"/>
        </w:rPr>
        <w:t xml:space="preserve">否则投标文件无效。</w:t>
      </w:r>
      <w:r>
        <w:rPr>
          <w:rFonts w:hint="eastAsia" w:ascii="Tahoma" w:hAnsi="Tahoma" w:cs="Tahoma"/>
          <w:color w:val="auto"/>
          <w:sz w:val="24"/>
          <w:szCs w:val="24"/>
          <w:highlight w:val="none"/>
        </w:rPr>
        <w:t xml:space="preserve">如上述资格、资信证明文件第</w:t>
      </w:r>
      <w:r>
        <w:rPr>
          <w:rFonts w:hint="eastAsia" w:cs="Tahoma"/>
          <w:color w:val="auto"/>
          <w:sz w:val="24"/>
          <w:szCs w:val="24"/>
          <w:highlight w:val="none"/>
        </w:rPr>
        <w:t xml:space="preserve">（7）（8）（9）三</w:t>
      </w:r>
      <w:r>
        <w:rPr>
          <w:rFonts w:hint="eastAsia" w:ascii="Tahoma" w:hAnsi="Tahoma" w:cs="Tahoma"/>
          <w:color w:val="auto"/>
          <w:sz w:val="24"/>
          <w:szCs w:val="24"/>
          <w:highlight w:val="none"/>
        </w:rPr>
        <w:t xml:space="preserve">项遇有国家相关政策规定可不具备的，必须提供相关政策规定或相关单位出具的有效证明。</w:t>
      </w:r>
      <w:r>
        <w:rPr>
          <w:rFonts w:hint="eastAsia"/>
          <w:color w:val="auto"/>
          <w:sz w:val="24"/>
          <w:szCs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82"/>
        <w:spacing w:line="360" w:lineRule="auto"/>
        <w:tabs>
          <w:tab w:val="left" w:pos="735" w:leader="none"/>
        </w:tabs>
        <w:rPr>
          <w:rFonts w:hint="eastAsia"/>
          <w:b/>
          <w:color w:val="auto"/>
          <w:sz w:val="24"/>
          <w:szCs w:val="24"/>
          <w:highlight w:val="none"/>
        </w:rPr>
      </w:pPr>
      <w:r>
        <w:rPr>
          <w:rFonts w:hint="eastAsia"/>
          <w:b/>
          <w:color w:val="auto"/>
          <w:sz w:val="24"/>
          <w:szCs w:val="24"/>
          <w:highlight w:val="none"/>
        </w:rPr>
        <w:t xml:space="preserve">（六）投标文件的要求：</w:t>
      </w:r>
      <w:r/>
    </w:p>
    <w:p>
      <w:pPr>
        <w:ind w:firstLine="480"/>
        <w:spacing w:line="360" w:lineRule="auto"/>
        <w:tabs>
          <w:tab w:val="left" w:pos="525" w:leader="none"/>
          <w:tab w:val="left" w:pos="1050" w:leader="none"/>
        </w:tabs>
        <w:rPr>
          <w:rFonts w:hint="eastAsia"/>
          <w:bCs/>
          <w:color w:val="auto"/>
          <w:sz w:val="24"/>
          <w:szCs w:val="24"/>
          <w:highlight w:val="none"/>
        </w:rPr>
      </w:pPr>
      <w:r>
        <w:rPr>
          <w:rFonts w:hint="eastAsia"/>
          <w:bCs/>
          <w:color w:val="auto"/>
          <w:sz w:val="24"/>
          <w:szCs w:val="24"/>
          <w:highlight w:val="none"/>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spacing w:line="360" w:lineRule="auto"/>
        <w:tabs>
          <w:tab w:val="left" w:pos="525" w:leader="none"/>
          <w:tab w:val="left" w:pos="1050" w:leader="none"/>
        </w:tabs>
        <w:rPr>
          <w:rFonts w:hint="eastAsia"/>
          <w:bCs/>
          <w:color w:val="auto"/>
          <w:sz w:val="24"/>
          <w:szCs w:val="24"/>
          <w:highlight w:val="none"/>
        </w:rPr>
      </w:pPr>
      <w:r>
        <w:rPr>
          <w:rFonts w:hint="eastAsia"/>
          <w:bCs/>
          <w:color w:val="auto"/>
          <w:sz w:val="24"/>
          <w:szCs w:val="24"/>
          <w:highlight w:val="none"/>
        </w:rPr>
        <w:t xml:space="preserve">2.</w:t>
      </w:r>
      <w:r>
        <w:rPr>
          <w:rFonts w:hint="eastAsia" w:cs="Times New Roman"/>
          <w:bCs/>
          <w:color w:val="auto"/>
          <w:sz w:val="24"/>
          <w:szCs w:val="24"/>
          <w:highlight w:val="none"/>
        </w:rPr>
        <w:t xml:space="preserve">投标文件由投标人按要求如实填写，须有投标人（签章）、法定代表人或法定代表人授权代表签章，方为有效，未尽事宜可自行补充。</w:t>
      </w:r>
      <w:r/>
    </w:p>
    <w:p>
      <w:pPr>
        <w:ind w:firstLine="480"/>
        <w:spacing w:line="360" w:lineRule="auto"/>
        <w:tabs>
          <w:tab w:val="left" w:pos="525" w:leader="none"/>
          <w:tab w:val="left" w:pos="1050" w:leader="none"/>
        </w:tabs>
        <w:rPr>
          <w:rFonts w:hint="eastAsia"/>
          <w:bCs/>
          <w:color w:val="auto"/>
          <w:sz w:val="24"/>
          <w:szCs w:val="24"/>
          <w:highlight w:val="none"/>
        </w:rPr>
      </w:pPr>
      <w:r>
        <w:rPr>
          <w:rFonts w:hint="eastAsia"/>
          <w:bCs/>
          <w:color w:val="auto"/>
          <w:sz w:val="24"/>
          <w:szCs w:val="24"/>
          <w:highlight w:val="none"/>
          <w:lang w:val="zh-CN"/>
        </w:rPr>
        <w:t xml:space="preserve">3.如无特别说明，</w:t>
      </w:r>
      <w:r>
        <w:rPr>
          <w:rFonts w:hint="eastAsia"/>
          <w:bCs/>
          <w:color w:val="auto"/>
          <w:sz w:val="24"/>
          <w:szCs w:val="24"/>
          <w:highlight w:val="none"/>
        </w:rPr>
        <w:t xml:space="preserve">投标人报价一律以人民币为投标结算货币，结算单位为“元”。</w:t>
      </w:r>
      <w:r/>
    </w:p>
    <w:p>
      <w:pPr>
        <w:ind w:firstLine="480"/>
        <w:spacing w:line="360" w:lineRule="auto"/>
        <w:tabs>
          <w:tab w:val="left" w:pos="525" w:leader="none"/>
          <w:tab w:val="left" w:pos="1050" w:leader="none"/>
        </w:tabs>
        <w:rPr>
          <w:rFonts w:hint="eastAsia" w:cs="Times New Roman"/>
          <w:bCs/>
          <w:color w:val="auto"/>
          <w:sz w:val="24"/>
          <w:szCs w:val="24"/>
          <w:highlight w:val="none"/>
        </w:rPr>
      </w:pPr>
      <w:r>
        <w:rPr>
          <w:rFonts w:hint="eastAsia" w:cs="Times New Roman"/>
          <w:bCs/>
          <w:color w:val="auto"/>
          <w:sz w:val="24"/>
          <w:szCs w:val="24"/>
          <w:highlight w:val="none"/>
        </w:rPr>
        <w:t xml:space="preserve">4.投标费用自理。</w:t>
      </w:r>
      <w:r/>
    </w:p>
    <w:p>
      <w:pPr>
        <w:ind w:firstLine="482"/>
        <w:spacing w:line="360" w:lineRule="auto"/>
        <w:tabs>
          <w:tab w:val="left" w:pos="525" w:leader="none"/>
          <w:tab w:val="left" w:pos="1050" w:leader="none"/>
        </w:tabs>
        <w:rPr>
          <w:rFonts w:hint="eastAsia"/>
          <w:b/>
          <w:color w:val="auto"/>
          <w:sz w:val="24"/>
          <w:szCs w:val="24"/>
          <w:highlight w:val="none"/>
        </w:rPr>
      </w:pPr>
      <w:r>
        <w:rPr>
          <w:rFonts w:hint="eastAsia"/>
          <w:b/>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1.投标人应由其法定代表人或法定代表人授权代表在规定的网上投标时间内，凭CA数字证书登陆苏采云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2.投标人应对CA数字证书妥善保管，如被他人盗用投标，后果自负。</w:t>
      </w:r>
      <w:r/>
    </w:p>
    <w:p>
      <w:pPr>
        <w:ind w:left="1" w:firstLine="523"/>
        <w:spacing w:line="360" w:lineRule="auto"/>
        <w:tabs>
          <w:tab w:val="left" w:pos="525" w:leader="none"/>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3.投标人按招标文件规定的网上解密时间进行解密，如未按时解密后果自负。</w:t>
      </w:r>
      <w:r/>
    </w:p>
    <w:p>
      <w:pPr>
        <w:ind w:left="1" w:firstLine="523"/>
        <w:spacing w:line="360" w:lineRule="auto"/>
        <w:tabs>
          <w:tab w:val="left" w:pos="525" w:leader="none"/>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4.投标人应当对招标文件提出的要求和条件作出实质性响应，并在电子投标系统逐条应答。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5.投标人应对要求提供的资格证明文件（如资质证书、资格证书）、技术资料（如白皮书、彩页、手册、检测报告等）扫描上传至投标系统。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6.投标人进行网上投标请参照《政府采购项目电子交易管理操作指南-供应商》。</w:t>
      </w:r>
      <w:r/>
    </w:p>
    <w:p>
      <w:pPr>
        <w:ind w:firstLine="482"/>
        <w:spacing w:line="360" w:lineRule="auto"/>
        <w:rPr>
          <w:rFonts w:hint="eastAsia"/>
          <w:color w:val="auto"/>
          <w:sz w:val="32"/>
          <w:highlight w:val="none"/>
        </w:rPr>
      </w:pPr>
      <w:r>
        <w:rPr>
          <w:rFonts w:hint="eastAsia"/>
          <w:b/>
          <w:bCs/>
          <w:color w:val="auto"/>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tabs>
          <w:tab w:val="left" w:pos="525" w:leader="none"/>
          <w:tab w:val="left" w:pos="1050" w:leader="none"/>
        </w:tabs>
        <w:rPr>
          <w:rFonts w:hint="eastAsia"/>
          <w:b/>
          <w:color w:val="auto"/>
          <w:sz w:val="24"/>
          <w:szCs w:val="24"/>
          <w:highlight w:val="none"/>
        </w:rPr>
      </w:pPr>
      <w:r>
        <w:rPr>
          <w:rFonts w:hint="eastAsia"/>
          <w:b/>
          <w:color w:val="auto"/>
          <w:sz w:val="24"/>
          <w:szCs w:val="24"/>
          <w:highlight w:val="none"/>
        </w:rPr>
        <w:t xml:space="preserve">（八）无效投标文件的确认：</w:t>
      </w:r>
      <w:r/>
    </w:p>
    <w:p>
      <w:pPr>
        <w:ind w:firstLine="480"/>
        <w:spacing w:line="360" w:lineRule="auto"/>
        <w:tabs>
          <w:tab w:val="left" w:pos="945" w:leader="none"/>
        </w:tabs>
        <w:rPr>
          <w:rFonts w:hint="eastAsia" w:ascii="黑体" w:eastAsia="黑体" w:cs="Times New Roman"/>
          <w:bCs/>
          <w:color w:val="auto"/>
          <w:sz w:val="24"/>
          <w:szCs w:val="24"/>
          <w:highlight w:val="none"/>
        </w:rPr>
      </w:pPr>
      <w:r>
        <w:rPr>
          <w:rFonts w:hint="eastAsia" w:cs="Times New Roman"/>
          <w:bCs/>
          <w:color w:val="auto"/>
          <w:sz w:val="24"/>
          <w:szCs w:val="24"/>
          <w:highlight w:val="none"/>
        </w:rPr>
        <w:t xml:space="preserve">投标人有下列情况之一者，投标文件无效：</w:t>
      </w:r>
      <w:r/>
    </w:p>
    <w:p>
      <w:pPr>
        <w:numPr>
          <w:ilvl w:val="0"/>
          <w:numId w:val="11"/>
        </w:numPr>
        <w:ind w:left="1" w:firstLine="523"/>
        <w:spacing w:line="360" w:lineRule="auto"/>
        <w:tabs>
          <w:tab w:val="left" w:pos="945"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电子投标文件未按规定期限投标的；</w:t>
      </w:r>
      <w:r/>
    </w:p>
    <w:p>
      <w:pPr>
        <w:numPr>
          <w:ilvl w:val="0"/>
          <w:numId w:val="11"/>
        </w:numPr>
        <w:ind w:left="1" w:firstLine="523"/>
        <w:spacing w:line="360" w:lineRule="auto"/>
        <w:tabs>
          <w:tab w:val="left" w:pos="945"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电子投标文件未按招标文件要求签章的；</w:t>
      </w:r>
      <w:r/>
    </w:p>
    <w:p>
      <w:pPr>
        <w:numPr>
          <w:ilvl w:val="0"/>
          <w:numId w:val="11"/>
        </w:numPr>
        <w:ind w:left="1" w:firstLine="523"/>
        <w:spacing w:line="360" w:lineRule="auto"/>
        <w:tabs>
          <w:tab w:val="left" w:pos="945"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投标人未按招标文件要求解密电子投标文件的；</w:t>
      </w:r>
      <w:r/>
    </w:p>
    <w:p>
      <w:pPr>
        <w:numPr>
          <w:ilvl w:val="0"/>
          <w:numId w:val="11"/>
        </w:numPr>
        <w:ind w:left="1" w:firstLine="523"/>
        <w:spacing w:line="360" w:lineRule="auto"/>
        <w:tabs>
          <w:tab w:val="left" w:pos="945"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投标人的法定代表人授权代表，无法定代表人授权委托书的；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投标人的法定代表人或被授权代表，未准时参加开标会议的；</w:t>
      </w:r>
      <w:r/>
    </w:p>
    <w:p>
      <w:pPr>
        <w:numPr>
          <w:ilvl w:val="0"/>
          <w:numId w:val="11"/>
        </w:numPr>
        <w:ind w:left="1" w:firstLine="523"/>
        <w:spacing w:line="360" w:lineRule="auto"/>
        <w:tabs>
          <w:tab w:val="left" w:pos="945"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不具备招标文件中规定的资格要求或未按招标文件规定的要求提供资格、资信证明文件的；</w:t>
      </w:r>
      <w:r/>
    </w:p>
    <w:p>
      <w:pPr>
        <w:numPr>
          <w:ilvl w:val="0"/>
          <w:numId w:val="11"/>
        </w:numPr>
        <w:ind w:left="1" w:firstLine="523"/>
        <w:spacing w:line="360" w:lineRule="auto"/>
        <w:tabs>
          <w:tab w:val="left" w:pos="945" w:leader="none"/>
        </w:tabs>
        <w:rPr>
          <w:rFonts w:hAnsi="Times New Roman" w:cs="Times New Roman"/>
          <w:bCs/>
          <w:color w:val="auto"/>
          <w:sz w:val="24"/>
          <w:szCs w:val="24"/>
          <w:highlight w:val="none"/>
        </w:rPr>
      </w:pPr>
      <w:r>
        <w:rPr>
          <w:rFonts w:hint="eastAsia" w:cs="Times New Roman"/>
          <w:color w:val="auto"/>
          <w:sz w:val="24"/>
          <w:szCs w:val="24"/>
          <w:highlight w:val="none"/>
        </w:rPr>
        <w:t xml:space="preserve">被“信用中国”网站（</w:t>
      </w:r>
      <w:r>
        <w:rPr>
          <w:rFonts w:ascii="Times New Roman" w:hAnsi="Times New Roman" w:cs="Times New Roman"/>
          <w:color w:val="auto"/>
          <w:szCs w:val="20"/>
          <w:highlight w:val="none"/>
        </w:rPr>
        <w:fldChar w:fldCharType="begin"/>
      </w:r>
      <w:r>
        <w:rPr>
          <w:rFonts w:ascii="Times New Roman" w:hAnsi="Times New Roman" w:cs="Times New Roman"/>
          <w:color w:val="auto"/>
          <w:szCs w:val="20"/>
          <w:highlight w:val="none"/>
        </w:rPr>
        <w:instrText xml:space="preserve">HYPERLINK "http://www.creditchina.gov.cn"</w:instrText>
      </w:r>
      <w:r>
        <w:rPr>
          <w:rFonts w:ascii="Times New Roman" w:hAnsi="Times New Roman" w:cs="Times New Roman"/>
          <w:color w:val="auto"/>
          <w:szCs w:val="20"/>
          <w:highlight w:val="none"/>
        </w:rPr>
        <w:fldChar w:fldCharType="separate"/>
      </w:r>
      <w:r>
        <w:rPr>
          <w:rFonts w:hint="eastAsia" w:cs="Times New Roman"/>
          <w:color w:val="auto"/>
          <w:sz w:val="24"/>
          <w:szCs w:val="24"/>
          <w:highlight w:val="none"/>
        </w:rPr>
        <w:t xml:space="preserve">www.creditchina.gov.cn</w:t>
      </w:r>
      <w:r>
        <w:rPr>
          <w:rFonts w:ascii="Times New Roman" w:hAnsi="Times New Roman" w:cs="Times New Roman"/>
          <w:color w:val="auto"/>
          <w:szCs w:val="20"/>
          <w:highlight w:val="none"/>
        </w:rPr>
        <w:fldChar w:fldCharType="end"/>
      </w:r>
      <w:r>
        <w:rPr>
          <w:rFonts w:hint="eastAsia" w:cs="Times New Roman"/>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投标文件未按招标文件规定的内容和要求填写的；没有在投标系统指定位置上传对应文件、材料的；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电子投标文件图片、字迹模糊不清、无法辨认的；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投标文件中有招标文件未允许提供的选择性内容；</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恶意串通其他报价供应商，故意哄抬价格或压价的；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不同投标人委托同一单位或者个人办理投标事宜的；</w:t>
      </w:r>
      <w:r/>
    </w:p>
    <w:p>
      <w:pPr>
        <w:numPr>
          <w:ilvl w:val="0"/>
          <w:numId w:val="11"/>
        </w:numPr>
        <w:ind w:left="1" w:firstLine="523"/>
        <w:spacing w:line="360" w:lineRule="auto"/>
        <w:tabs>
          <w:tab w:val="left" w:pos="945"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不同投标人的单位负责人为同一人或者存在直接控股、管理关系的；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11"/>
        </w:numPr>
        <w:ind w:left="1" w:firstLine="523"/>
        <w:spacing w:line="360" w:lineRule="auto"/>
        <w:tabs>
          <w:tab w:val="left" w:pos="945"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项目（包）投标总价超过本项目（包）预算或最高限价的；</w:t>
      </w:r>
      <w:r/>
    </w:p>
    <w:p>
      <w:pPr>
        <w:numPr>
          <w:ilvl w:val="0"/>
          <w:numId w:val="11"/>
        </w:numPr>
        <w:ind w:left="1" w:firstLine="523"/>
        <w:spacing w:line="360" w:lineRule="auto"/>
        <w:tabs>
          <w:tab w:val="left" w:pos="945"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提供虚假材料的（包括工商营业执照、财务报表、资格证明文件等）；</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投标文件含有采购人不能接受的附加条件的；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除单一来源采购项目外，为采购项目提供整体设计、规范编制或者项目管理、监理、检测等服务的；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未按要求提供第三章项目要求和有关说明中须提供的相关证明材料的；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投标文件内容不全或不符合招标文件中规定的其它实质性要求的；</w:t>
      </w:r>
      <w:r/>
    </w:p>
    <w:p>
      <w:pPr>
        <w:numPr>
          <w:ilvl w:val="0"/>
          <w:numId w:val="11"/>
        </w:numPr>
        <w:ind w:left="1"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法律法规和招标文件规定的其它无效情形。</w:t>
      </w:r>
      <w:r/>
    </w:p>
    <w:p>
      <w:pPr>
        <w:ind w:firstLine="0"/>
        <w:spacing w:line="360" w:lineRule="auto"/>
        <w:tabs>
          <w:tab w:val="left" w:pos="735" w:leader="none"/>
        </w:tabs>
        <w:rPr>
          <w:rFonts w:hint="eastAsia"/>
          <w:b/>
          <w:color w:val="auto"/>
          <w:sz w:val="24"/>
          <w:szCs w:val="24"/>
          <w:highlight w:val="none"/>
        </w:rPr>
      </w:pPr>
      <w:r>
        <w:rPr>
          <w:rFonts w:hint="eastAsia"/>
          <w:b/>
          <w:color w:val="auto"/>
          <w:sz w:val="24"/>
          <w:szCs w:val="24"/>
          <w:highlight w:val="none"/>
        </w:rPr>
        <w:t xml:space="preserve">    （九）开标、评标：</w:t>
      </w:r>
      <w:r/>
    </w:p>
    <w:p>
      <w:pPr>
        <w:numPr>
          <w:ilvl w:val="1"/>
          <w:numId w:val="12"/>
        </w:numPr>
        <w:ind w:left="1" w:firstLine="523"/>
        <w:spacing w:line="360" w:lineRule="auto"/>
        <w:tabs>
          <w:tab w:val="left" w:pos="525" w:leader="none"/>
          <w:tab w:val="left" w:pos="945" w:leader="none"/>
          <w:tab w:val="clear" w:pos="1290"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所有投标单位在招标文件规定的时间内解密各自投标文件；</w:t>
      </w:r>
      <w:r/>
    </w:p>
    <w:p>
      <w:pPr>
        <w:numPr>
          <w:ilvl w:val="1"/>
          <w:numId w:val="12"/>
        </w:numPr>
        <w:ind w:left="1" w:firstLine="523"/>
        <w:spacing w:line="360" w:lineRule="auto"/>
        <w:tabs>
          <w:tab w:val="left" w:pos="525" w:leader="none"/>
          <w:tab w:val="left" w:pos="945" w:leader="none"/>
          <w:tab w:val="clear" w:pos="1290" w:leader="none"/>
        </w:tabs>
        <w:rPr>
          <w:rFonts w:hint="eastAsia" w:cs="Times New Roman"/>
          <w:bCs/>
          <w:color w:val="auto"/>
          <w:sz w:val="24"/>
          <w:szCs w:val="24"/>
          <w:highlight w:val="none"/>
        </w:rPr>
      </w:pPr>
      <w:r>
        <w:rPr>
          <w:rFonts w:hint="eastAsia" w:cs="Times New Roman"/>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12"/>
        </w:numPr>
        <w:ind w:left="1" w:firstLine="523"/>
        <w:spacing w:line="360" w:lineRule="auto"/>
        <w:tabs>
          <w:tab w:val="left" w:pos="525" w:leader="none"/>
          <w:tab w:val="left" w:pos="945" w:leader="none"/>
          <w:tab w:val="clear" w:pos="1290"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开标时，投标文件</w:t>
      </w:r>
      <w:r>
        <w:rPr>
          <w:rFonts w:cs="Times New Roman"/>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cs="Times New Roman"/>
          <w:bCs/>
          <w:color w:val="auto"/>
          <w:sz w:val="24"/>
          <w:szCs w:val="24"/>
          <w:highlight w:val="none"/>
        </w:rPr>
      </w:pPr>
      <w:r>
        <w:rPr>
          <w:rFonts w:hint="eastAsia" w:cs="Times New Roman"/>
          <w:bCs/>
          <w:color w:val="auto"/>
          <w:sz w:val="24"/>
          <w:szCs w:val="24"/>
          <w:highlight w:val="none"/>
        </w:rPr>
        <w:t xml:space="preserve">（1）</w:t>
      </w:r>
      <w:r>
        <w:rPr>
          <w:rFonts w:cs="Times New Roman"/>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cs="Times New Roman"/>
          <w:bCs/>
          <w:color w:val="auto"/>
          <w:sz w:val="24"/>
          <w:szCs w:val="24"/>
          <w:highlight w:val="none"/>
        </w:rPr>
      </w:pPr>
      <w:r>
        <w:rPr>
          <w:rFonts w:hint="eastAsia" w:cs="Times New Roman"/>
          <w:bCs/>
          <w:color w:val="auto"/>
          <w:sz w:val="24"/>
          <w:szCs w:val="24"/>
          <w:highlight w:val="none"/>
        </w:rPr>
        <w:t xml:space="preserve">（2）</w:t>
      </w:r>
      <w:r>
        <w:rPr>
          <w:rFonts w:cs="Times New Roman"/>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cs="Times New Roman"/>
          <w:bCs/>
          <w:color w:val="auto"/>
          <w:sz w:val="24"/>
          <w:szCs w:val="24"/>
          <w:highlight w:val="none"/>
        </w:rPr>
      </w:pPr>
      <w:r>
        <w:rPr>
          <w:rFonts w:hint="eastAsia" w:cs="Times New Roman"/>
          <w:bCs/>
          <w:color w:val="auto"/>
          <w:sz w:val="24"/>
          <w:szCs w:val="24"/>
          <w:highlight w:val="none"/>
        </w:rPr>
        <w:t xml:space="preserve">（3）</w:t>
      </w:r>
      <w:r>
        <w:rPr>
          <w:rFonts w:cs="Times New Roman"/>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cs="Times New Roman"/>
          <w:bCs/>
          <w:color w:val="auto"/>
          <w:sz w:val="24"/>
          <w:szCs w:val="24"/>
          <w:highlight w:val="none"/>
        </w:rPr>
      </w:pPr>
      <w:r>
        <w:rPr>
          <w:rFonts w:hint="eastAsia" w:cs="Times New Roman"/>
          <w:bCs/>
          <w:color w:val="auto"/>
          <w:sz w:val="24"/>
          <w:szCs w:val="24"/>
          <w:highlight w:val="none"/>
        </w:rPr>
        <w:t xml:space="preserve">（4）</w:t>
      </w:r>
      <w:r>
        <w:rPr>
          <w:rFonts w:cs="Times New Roman"/>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cs="Times New Roman"/>
          <w:bCs/>
          <w:color w:val="auto"/>
          <w:sz w:val="24"/>
          <w:szCs w:val="24"/>
          <w:highlight w:val="none"/>
        </w:rPr>
      </w:pPr>
      <w:r>
        <w:rPr>
          <w:rFonts w:cs="Times New Roman"/>
          <w:bCs/>
          <w:color w:val="auto"/>
          <w:sz w:val="24"/>
          <w:szCs w:val="24"/>
          <w:highlight w:val="none"/>
        </w:rPr>
        <w:t xml:space="preserve">同时出现两种以上不一致的，按照前款规定的顺序修正。修正后的报价</w:t>
      </w:r>
      <w:r>
        <w:rPr>
          <w:rFonts w:hint="eastAsia" w:cs="Times New Roman"/>
          <w:bCs/>
          <w:color w:val="auto"/>
          <w:sz w:val="24"/>
          <w:szCs w:val="24"/>
          <w:highlight w:val="none"/>
        </w:rPr>
        <w:t xml:space="preserve">评标委员会</w:t>
      </w:r>
      <w:r>
        <w:rPr>
          <w:rFonts w:cs="Times New Roman"/>
          <w:bCs/>
          <w:color w:val="auto"/>
          <w:sz w:val="24"/>
          <w:szCs w:val="24"/>
          <w:highlight w:val="none"/>
        </w:rPr>
        <w:t xml:space="preserve">应当以书面形式要求</w:t>
      </w:r>
      <w:r>
        <w:rPr>
          <w:rFonts w:hint="eastAsia" w:cs="Times New Roman"/>
          <w:bCs/>
          <w:color w:val="auto"/>
          <w:sz w:val="24"/>
          <w:szCs w:val="24"/>
          <w:highlight w:val="none"/>
        </w:rPr>
        <w:t xml:space="preserve">投标</w:t>
      </w:r>
      <w:r>
        <w:rPr>
          <w:rFonts w:cs="Times New Roman"/>
          <w:bCs/>
          <w:color w:val="auto"/>
          <w:sz w:val="24"/>
          <w:szCs w:val="24"/>
          <w:highlight w:val="none"/>
        </w:rPr>
        <w:t xml:space="preserve">人作出必要的澄清、说明或者补正</w:t>
      </w:r>
      <w:r>
        <w:rPr>
          <w:rFonts w:hint="eastAsia" w:cs="Times New Roman"/>
          <w:bCs/>
          <w:color w:val="auto"/>
          <w:sz w:val="24"/>
          <w:szCs w:val="24"/>
          <w:highlight w:val="none"/>
        </w:rPr>
        <w:t xml:space="preserve">，</w:t>
      </w:r>
      <w:r>
        <w:rPr>
          <w:rFonts w:cs="Times New Roman"/>
          <w:bCs/>
          <w:color w:val="auto"/>
          <w:sz w:val="24"/>
          <w:szCs w:val="24"/>
          <w:highlight w:val="none"/>
        </w:rPr>
        <w:t xml:space="preserve">经投标人确认后产生约束力，投标人不确认的，其投标无效</w:t>
      </w:r>
      <w:r>
        <w:rPr>
          <w:rFonts w:hint="eastAsia" w:cs="Times New Roman"/>
          <w:bCs/>
          <w:color w:val="auto"/>
          <w:sz w:val="24"/>
          <w:szCs w:val="24"/>
          <w:highlight w:val="none"/>
        </w:rPr>
        <w:t xml:space="preserve">。</w:t>
      </w:r>
      <w:r/>
    </w:p>
    <w:p>
      <w:pPr>
        <w:numPr>
          <w:ilvl w:val="1"/>
          <w:numId w:val="12"/>
        </w:numPr>
        <w:ind w:left="1" w:firstLine="523"/>
        <w:spacing w:line="360" w:lineRule="auto"/>
        <w:tabs>
          <w:tab w:val="left" w:pos="525" w:leader="none"/>
          <w:tab w:val="left" w:pos="945" w:leader="none"/>
          <w:tab w:val="clear" w:pos="1290" w:leader="none"/>
        </w:tabs>
        <w:rPr>
          <w:rFonts w:hint="eastAsia" w:cs="Times New Roman"/>
          <w:bCs/>
          <w:color w:val="auto"/>
          <w:sz w:val="24"/>
          <w:szCs w:val="24"/>
          <w:highlight w:val="none"/>
        </w:rPr>
      </w:pPr>
      <w:r>
        <w:rPr>
          <w:rFonts w:hint="eastAsia" w:cs="Times New Roman"/>
          <w:bCs/>
          <w:color w:val="auto"/>
          <w:sz w:val="24"/>
          <w:szCs w:val="24"/>
          <w:highlight w:val="none"/>
        </w:rPr>
        <w:t xml:space="preserve">电子投标文件与纸质投标文件（如有）不符的，以电子投标文件为准。</w:t>
      </w:r>
      <w:r/>
    </w:p>
    <w:p>
      <w:pPr>
        <w:numPr>
          <w:ilvl w:val="1"/>
          <w:numId w:val="12"/>
        </w:numPr>
        <w:ind w:left="1" w:firstLine="523"/>
        <w:spacing w:line="360" w:lineRule="auto"/>
        <w:tabs>
          <w:tab w:val="left" w:pos="525" w:leader="none"/>
          <w:tab w:val="left" w:pos="945" w:leader="none"/>
          <w:tab w:val="clear" w:pos="1290" w:leader="none"/>
        </w:tabs>
        <w:rPr>
          <w:rFonts w:hint="eastAsia" w:cs="Times New Roman"/>
          <w:bCs/>
          <w:color w:val="auto"/>
          <w:sz w:val="24"/>
          <w:szCs w:val="24"/>
          <w:highlight w:val="none"/>
        </w:rPr>
      </w:pPr>
      <w:r>
        <w:rPr>
          <w:rFonts w:hint="eastAsia" w:cs="Times New Roman"/>
          <w:bCs/>
          <w:color w:val="auto"/>
          <w:sz w:val="24"/>
          <w:szCs w:val="24"/>
          <w:highlight w:val="none"/>
        </w:rPr>
        <w:t xml:space="preserve">投标人未参加开标的，视同认可开标结果。</w:t>
      </w:r>
      <w:r/>
    </w:p>
    <w:p>
      <w:pPr>
        <w:numPr>
          <w:ilvl w:val="1"/>
          <w:numId w:val="12"/>
        </w:numPr>
        <w:ind w:left="1" w:firstLine="523"/>
        <w:spacing w:line="360" w:lineRule="auto"/>
        <w:tabs>
          <w:tab w:val="left" w:pos="525" w:leader="none"/>
          <w:tab w:val="left" w:pos="945" w:leader="none"/>
          <w:tab w:val="clear" w:pos="1290" w:leader="none"/>
        </w:tabs>
        <w:rPr>
          <w:rFonts w:hAnsi="Times New Roman" w:cs="Times New Roman"/>
          <w:bCs/>
          <w:color w:val="auto"/>
          <w:sz w:val="24"/>
          <w:szCs w:val="24"/>
          <w:highlight w:val="none"/>
        </w:rPr>
      </w:pPr>
      <w:r>
        <w:rPr>
          <w:rFonts w:hint="eastAsia" w:cs="Times New Roman"/>
          <w:bCs/>
          <w:color w:val="auto"/>
          <w:sz w:val="24"/>
          <w:szCs w:val="24"/>
          <w:highlight w:val="none"/>
        </w:rPr>
        <w:t xml:space="preserve">评标程序</w:t>
      </w:r>
      <w:r/>
    </w:p>
    <w:p>
      <w:pPr>
        <w:ind w:firstLine="523"/>
        <w:spacing w:line="360" w:lineRule="auto"/>
        <w:tabs>
          <w:tab w:val="left" w:pos="945" w:leader="none"/>
        </w:tabs>
        <w:rPr>
          <w:rFonts w:ascii="Times New Roman" w:hAnsi="Times New Roman" w:cs="Times New Roman"/>
          <w:color w:val="auto"/>
          <w:szCs w:val="20"/>
          <w:highlight w:val="none"/>
        </w:rPr>
      </w:pPr>
      <w:r>
        <w:rPr>
          <w:rFonts w:hint="eastAsia" w:cs="Times New Roman"/>
          <w:bCs/>
          <w:color w:val="auto"/>
          <w:sz w:val="24"/>
          <w:szCs w:val="24"/>
          <w:highlight w:val="none"/>
        </w:rPr>
        <w:t xml:space="preserve">评标工作由采购代理机构负责组织，具体评标事务由依法组建的评标委员会负责。</w:t>
      </w:r>
      <w:r/>
    </w:p>
    <w:p>
      <w:pPr>
        <w:ind w:firstLine="523"/>
        <w:spacing w:line="360" w:lineRule="auto"/>
        <w:tabs>
          <w:tab w:val="left" w:pos="945" w:leader="none"/>
        </w:tabs>
        <w:rPr>
          <w:rFonts w:hint="eastAsia" w:cs="Times New Roman"/>
          <w:bCs/>
          <w:color w:val="auto"/>
          <w:sz w:val="24"/>
          <w:szCs w:val="24"/>
          <w:highlight w:val="none"/>
        </w:rPr>
      </w:pPr>
      <w:r>
        <w:rPr>
          <w:rFonts w:hint="eastAsia"/>
          <w:color w:val="auto"/>
          <w:sz w:val="24"/>
          <w:szCs w:val="24"/>
          <w:highlight w:val="none"/>
        </w:rPr>
        <w:t xml:space="preserve">（1）</w:t>
      </w:r>
      <w:r>
        <w:rPr>
          <w:rFonts w:hint="eastAsia" w:cs="Times New Roman"/>
          <w:bCs/>
          <w:color w:val="auto"/>
          <w:sz w:val="24"/>
          <w:szCs w:val="24"/>
          <w:highlight w:val="none"/>
        </w:rPr>
        <w:t xml:space="preserve">投标文件初审。初审分为资格性检查和符合性检查。</w:t>
      </w:r>
      <w:r/>
    </w:p>
    <w:p>
      <w:pPr>
        <w:ind w:firstLine="523"/>
        <w:spacing w:line="360" w:lineRule="auto"/>
        <w:tabs>
          <w:tab w:val="left" w:pos="945" w:leader="none"/>
        </w:tabs>
        <w:rPr>
          <w:rFonts w:hint="eastAsia" w:cs="Times New Roman"/>
          <w:bCs/>
          <w:color w:val="auto"/>
          <w:sz w:val="24"/>
          <w:szCs w:val="24"/>
          <w:highlight w:val="none"/>
        </w:rPr>
      </w:pPr>
      <w:r>
        <w:rPr>
          <w:rFonts w:hint="eastAsia" w:cs="Times New Roman"/>
          <w:bCs/>
          <w:color w:val="auto"/>
          <w:sz w:val="24"/>
          <w:szCs w:val="24"/>
          <w:highlight w:val="none"/>
        </w:rPr>
        <w:t xml:space="preserve"> ① 资格性检查。采购人依据法律法规和招标文件的规定，对投标文件中的资格、资信证明等进行审查；通过“信用中国”网站（www.creditchina.gov.cn）、中国政府采购网(www.ccgp.gov.cn)查询投标人在投标截止时间前，是否被列入失信被执行人、重大税收违法案件当事人名单、政府采购严重违法失信行为记录名单，以确定投标人是否具备投标资格。信用查询结果以网页打印的形式留存并归档。</w:t>
      </w:r>
      <w:r/>
    </w:p>
    <w:p>
      <w:pPr>
        <w:ind w:firstLine="720"/>
        <w:spacing w:line="360" w:lineRule="auto"/>
        <w:tabs>
          <w:tab w:val="left" w:pos="525" w:leader="none"/>
        </w:tabs>
        <w:rPr>
          <w:rFonts w:hint="eastAsia"/>
          <w:b/>
          <w:color w:val="auto"/>
          <w:sz w:val="24"/>
          <w:szCs w:val="24"/>
          <w:highlight w:val="none"/>
        </w:rPr>
      </w:pPr>
      <w:r>
        <w:rPr>
          <w:rFonts w:hint="eastAsia"/>
          <w:color w:val="auto"/>
          <w:sz w:val="24"/>
          <w:szCs w:val="24"/>
          <w:highlight w:val="none"/>
        </w:rPr>
        <w:t xml:space="preserve">② </w:t>
      </w:r>
      <w:r>
        <w:rPr>
          <w:rFonts w:hint="eastAsia"/>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1365" w:leader="none"/>
        </w:tabs>
        <w:rPr>
          <w:rFonts w:hint="eastAsia"/>
          <w:bCs/>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rPr>
        <w:t xml:space="preserve">澄清有关问题。对投标文件中含义不明确、同类问题表述不一致或者有明显文字和计算错误的内容，评标委员会可以通过苏采云政府采购交易管理一体化系统发起询标要求投标人作出必要的澄清、说明或者纠正。投标人的澄清、说明或者补正应当通过苏采云政府采购交易管理一体化系统，由其授权的代表应答并加盖电子公章，且不得超出投标文件的范围或者改变投标文件的实质性内容。</w:t>
      </w:r>
      <w:r/>
    </w:p>
    <w:p>
      <w:pPr>
        <w:ind w:firstLine="480"/>
        <w:spacing w:line="360" w:lineRule="auto"/>
        <w:tabs>
          <w:tab w:val="left" w:pos="1365" w:leader="none"/>
        </w:tabs>
        <w:rPr>
          <w:rFonts w:hint="eastAsia"/>
          <w:color w:val="auto"/>
          <w:sz w:val="24"/>
          <w:szCs w:val="24"/>
          <w:highlight w:val="none"/>
        </w:rPr>
      </w:pPr>
      <w:r>
        <w:rPr>
          <w:rFonts w:hint="eastAsia"/>
          <w:color w:val="auto"/>
          <w:sz w:val="24"/>
          <w:szCs w:val="24"/>
          <w:highlight w:val="none"/>
        </w:rPr>
        <w:t xml:space="preserve">（3）</w:t>
      </w:r>
      <w:r>
        <w:rPr>
          <w:rFonts w:hint="eastAsia"/>
          <w:bCs/>
          <w:color w:val="auto"/>
          <w:sz w:val="24"/>
          <w:szCs w:val="24"/>
          <w:highlight w:val="none"/>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bCs/>
          <w:color w:val="auto"/>
          <w:sz w:val="24"/>
          <w:szCs w:val="24"/>
          <w:highlight w:val="none"/>
        </w:rPr>
      </w:pPr>
      <w:r>
        <w:rPr>
          <w:rFonts w:hint="eastAsia"/>
          <w:bCs/>
          <w:color w:val="auto"/>
          <w:sz w:val="24"/>
          <w:szCs w:val="24"/>
          <w:highlight w:val="none"/>
        </w:rPr>
        <w:t xml:space="preserve">7.评标方法</w:t>
      </w:r>
      <w:r/>
    </w:p>
    <w:p>
      <w:pPr>
        <w:ind w:firstLine="470"/>
        <w:spacing w:line="360" w:lineRule="auto"/>
        <w:rPr>
          <w:rFonts w:hint="eastAsia"/>
          <w:bCs/>
          <w:color w:val="auto"/>
          <w:sz w:val="24"/>
          <w:szCs w:val="24"/>
          <w:highlight w:val="none"/>
        </w:rPr>
      </w:pPr>
      <w:r>
        <w:rPr>
          <w:rFonts w:hint="eastAsia"/>
          <w:bCs/>
          <w:color w:val="auto"/>
          <w:sz w:val="24"/>
          <w:szCs w:val="24"/>
          <w:highlight w:val="none"/>
        </w:rPr>
        <w:t xml:space="preserve">投标人通过初审的，方可进入比较与评价程序。</w:t>
      </w:r>
      <w:r/>
    </w:p>
    <w:p>
      <w:pPr>
        <w:ind w:firstLine="470"/>
        <w:spacing w:line="360" w:lineRule="auto"/>
        <w:rPr>
          <w:rFonts w:hint="eastAsia"/>
          <w:bCs/>
          <w:color w:val="auto"/>
          <w:sz w:val="24"/>
          <w:szCs w:val="24"/>
          <w:highlight w:val="none"/>
        </w:rPr>
      </w:pPr>
      <w:r>
        <w:rPr>
          <w:rFonts w:hint="eastAsia"/>
          <w:bCs/>
          <w:color w:val="auto"/>
          <w:sz w:val="24"/>
          <w:szCs w:val="24"/>
          <w:highlight w:val="none"/>
        </w:rPr>
        <w:t xml:space="preserve">比较与评价采用综合评分法。（计分均保留2位小数）。 </w:t>
      </w:r>
      <w:r/>
    </w:p>
    <w:p>
      <w:pPr>
        <w:ind w:firstLine="47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cs="Times New Roman"/>
          <w:bCs/>
          <w:color w:val="auto"/>
          <w:sz w:val="24"/>
          <w:szCs w:val="20"/>
          <w:highlight w:val="none"/>
        </w:rPr>
        <w:t xml:space="preserve">得分且投标报价相同的由评审委员会抽签决定</w:t>
      </w:r>
      <w:r>
        <w:rPr>
          <w:rFonts w:hint="eastAsia" w:ascii="Times New Roman" w:hAnsi="Times New Roman" w:cs="Times New Roman"/>
          <w:bCs/>
          <w:color w:val="auto"/>
          <w:sz w:val="24"/>
          <w:szCs w:val="24"/>
          <w:highlight w:val="none"/>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spacing w:line="360" w:lineRule="auto"/>
        <w:tabs>
          <w:tab w:val="left" w:pos="525" w:leader="none"/>
          <w:tab w:val="left" w:pos="1050" w:leader="none"/>
        </w:tabs>
        <w:rPr>
          <w:rFonts w:hint="eastAsia"/>
          <w:bCs/>
          <w:color w:val="auto"/>
          <w:sz w:val="24"/>
          <w:szCs w:val="24"/>
          <w:highlight w:val="none"/>
        </w:rPr>
      </w:pPr>
      <w:r>
        <w:rPr>
          <w:rFonts w:hint="eastAsia"/>
          <w:bCs/>
          <w:color w:val="auto"/>
          <w:sz w:val="24"/>
          <w:szCs w:val="24"/>
          <w:highlight w:val="none"/>
        </w:rPr>
        <w:t xml:space="preserve">8.评标标准：见附件一。</w:t>
      </w:r>
      <w:r/>
    </w:p>
    <w:p>
      <w:pPr>
        <w:ind w:firstLine="482"/>
        <w:spacing w:line="360" w:lineRule="auto"/>
        <w:tabs>
          <w:tab w:val="left" w:pos="735" w:leader="none"/>
        </w:tabs>
        <w:rPr>
          <w:rFonts w:hint="eastAsia"/>
          <w:b/>
          <w:color w:val="auto"/>
          <w:sz w:val="24"/>
          <w:szCs w:val="24"/>
          <w:highlight w:val="none"/>
        </w:rPr>
      </w:pPr>
      <w:r>
        <w:rPr>
          <w:rFonts w:hint="eastAsia"/>
          <w:b/>
          <w:color w:val="auto"/>
          <w:sz w:val="24"/>
          <w:szCs w:val="24"/>
          <w:highlight w:val="none"/>
        </w:rPr>
        <w:t xml:space="preserve">（十）定标：</w:t>
      </w:r>
      <w:r/>
    </w:p>
    <w:p>
      <w:pPr>
        <w:ind w:firstLine="480"/>
        <w:spacing w:line="360" w:lineRule="auto"/>
        <w:tabs>
          <w:tab w:val="left" w:pos="1155" w:leader="none"/>
        </w:tabs>
        <w:rPr>
          <w:rFonts w:hint="eastAsia"/>
          <w:bCs/>
          <w:color w:val="auto"/>
          <w:sz w:val="24"/>
          <w:szCs w:val="24"/>
          <w:highlight w:val="none"/>
        </w:rPr>
      </w:pPr>
      <w:r>
        <w:rPr>
          <w:rFonts w:hint="eastAsia"/>
          <w:bCs/>
          <w:color w:val="auto"/>
          <w:sz w:val="24"/>
          <w:szCs w:val="24"/>
          <w:highlight w:val="none"/>
        </w:rPr>
        <w:t xml:space="preserve">1.评标委员会根据招标文件规定的评标方法和评标标准进行评审，按招标文件的要求依法确定中标供应商。苏美达国际技术贸易有限公司将在江苏政府采购网上发布中标公告。如有质疑，应在法定质疑期限内，即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color w:val="auto"/>
          <w:sz w:val="24"/>
          <w:szCs w:val="24"/>
          <w:highlight w:val="none"/>
        </w:rPr>
        <w:t xml:space="preserve">中标公告</w:t>
      </w:r>
      <w:r>
        <w:rPr>
          <w:rFonts w:hint="eastAsia"/>
          <w:bCs/>
          <w:color w:val="auto"/>
          <w:sz w:val="24"/>
          <w:szCs w:val="24"/>
          <w:highlight w:val="none"/>
        </w:rPr>
        <w:t xml:space="preserve">期限届满之日</w:t>
      </w:r>
      <w:r>
        <w:rPr>
          <w:rFonts w:hint="eastAsia"/>
          <w:color w:val="auto"/>
          <w:sz w:val="24"/>
          <w:szCs w:val="24"/>
          <w:highlight w:val="none"/>
        </w:rPr>
        <w:t xml:space="preserve">起7个工作日</w:t>
      </w:r>
      <w:r>
        <w:rPr>
          <w:rFonts w:hint="eastAsia"/>
          <w:bCs/>
          <w:color w:val="auto"/>
          <w:sz w:val="24"/>
          <w:szCs w:val="24"/>
          <w:highlight w:val="none"/>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color w:val="auto"/>
          <w:sz w:val="24"/>
          <w:szCs w:val="24"/>
          <w:highlight w:val="none"/>
        </w:rPr>
        <w:fldChar w:fldCharType="begin"/>
      </w:r>
      <w:r>
        <w:rPr>
          <w:rFonts w:hint="eastAsia"/>
          <w:color w:val="auto"/>
          <w:sz w:val="24"/>
          <w:szCs w:val="24"/>
          <w:highlight w:val="none"/>
        </w:rPr>
        <w:instrText xml:space="preserve">HYPERLINK "http://download.ccgp.gov.cn/2018/zhiyihanfanben.zip" \t "_blank"</w:instrText>
      </w:r>
      <w:r>
        <w:rPr>
          <w:rFonts w:hint="eastAsia"/>
          <w:color w:val="auto"/>
          <w:sz w:val="24"/>
          <w:szCs w:val="24"/>
          <w:highlight w:val="none"/>
        </w:rPr>
        <w:fldChar w:fldCharType="separate"/>
      </w:r>
      <w:r>
        <w:rPr>
          <w:rFonts w:hint="eastAsia"/>
          <w:bCs/>
          <w:color w:val="auto"/>
          <w:sz w:val="24"/>
          <w:szCs w:val="24"/>
          <w:highlight w:val="none"/>
        </w:rPr>
        <w:t xml:space="preserve">政府采购供应商质疑函范本</w:t>
      </w:r>
      <w:r>
        <w:rPr>
          <w:rFonts w:hint="eastAsia"/>
          <w:color w:val="auto"/>
          <w:sz w:val="24"/>
          <w:szCs w:val="24"/>
          <w:highlight w:val="none"/>
        </w:rPr>
        <w:fldChar w:fldCharType="end"/>
      </w:r>
      <w:r>
        <w:rPr>
          <w:rFonts w:hint="eastAsia"/>
          <w:bCs/>
          <w:color w:val="auto"/>
          <w:sz w:val="24"/>
          <w:szCs w:val="24"/>
          <w:highlight w:val="none"/>
        </w:rPr>
        <w:t xml:space="preserve">》）。苏美达国际技术贸易有限公</w:t>
      </w:r>
      <w:r>
        <w:rPr>
          <w:rFonts w:hint="eastAsia"/>
          <w:bCs/>
          <w:color w:val="auto"/>
          <w:sz w:val="24"/>
          <w:szCs w:val="24"/>
          <w:highlight w:val="none"/>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spacing w:line="360" w:lineRule="auto"/>
        <w:tabs>
          <w:tab w:val="left" w:pos="1155" w:leader="none"/>
        </w:tabs>
        <w:rPr>
          <w:rFonts w:hint="eastAsia"/>
          <w:bCs/>
          <w:color w:val="auto"/>
          <w:sz w:val="24"/>
          <w:szCs w:val="24"/>
          <w:highlight w:val="none"/>
        </w:rPr>
      </w:pPr>
      <w:r>
        <w:rPr>
          <w:rFonts w:hint="eastAsia"/>
          <w:bCs/>
          <w:color w:val="auto"/>
          <w:sz w:val="24"/>
          <w:szCs w:val="24"/>
          <w:highlight w:val="none"/>
        </w:rPr>
        <w:t xml:space="preserve">2.在发布中标公告的同时，苏美达国际技术贸易有限公司将向中标供应商发中标通知书。</w:t>
      </w:r>
      <w:r/>
    </w:p>
    <w:p>
      <w:pPr>
        <w:ind w:firstLine="480"/>
        <w:spacing w:line="360" w:lineRule="auto"/>
        <w:tabs>
          <w:tab w:val="left" w:pos="525" w:leader="none"/>
          <w:tab w:val="left" w:pos="1155" w:leader="none"/>
        </w:tabs>
        <w:rPr>
          <w:rFonts w:ascii="Times New Roman" w:hAnsi="Times New Roman" w:cs="Times New Roman"/>
          <w:color w:val="auto"/>
          <w:szCs w:val="20"/>
          <w:highlight w:val="none"/>
        </w:rPr>
      </w:pPr>
      <w:r>
        <w:rPr>
          <w:rFonts w:hint="eastAsia"/>
          <w:color w:val="auto"/>
          <w:sz w:val="24"/>
          <w:szCs w:val="24"/>
          <w:highlight w:val="none"/>
        </w:rPr>
        <w:t xml:space="preserve">3.投标供应商电子投标文件将作为电子档案保存。提交的纸质投标文件（如有）将作为存档依据，不予退回。</w:t>
      </w:r>
      <w:r/>
    </w:p>
    <w:p>
      <w:pPr>
        <w:ind w:firstLine="482"/>
        <w:spacing w:line="360" w:lineRule="auto"/>
        <w:tabs>
          <w:tab w:val="left" w:pos="1155" w:leader="none"/>
        </w:tabs>
        <w:rPr>
          <w:rFonts w:hint="eastAsia"/>
          <w:b/>
          <w:color w:val="auto"/>
          <w:sz w:val="24"/>
          <w:szCs w:val="24"/>
          <w:highlight w:val="none"/>
        </w:rPr>
      </w:pPr>
      <w:r>
        <w:rPr>
          <w:rFonts w:hint="eastAsia"/>
          <w:b/>
          <w:color w:val="auto"/>
          <w:sz w:val="24"/>
          <w:szCs w:val="24"/>
          <w:highlight w:val="none"/>
        </w:rPr>
        <w:t xml:space="preserve">（十一）废标的确认：</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在招标采购中，出现下列情况之一的，应予废标：</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2.出现影响采购公正的违法、违规行为；</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3.投标人的报价均超过采购预算，采购人不能支付的；</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4.因重大变故，采购任务取消。</w:t>
      </w:r>
      <w:r/>
    </w:p>
    <w:p>
      <w:pPr>
        <w:ind w:firstLine="482"/>
        <w:spacing w:line="360" w:lineRule="auto"/>
        <w:rPr>
          <w:rFonts w:hint="eastAsia"/>
          <w:b/>
          <w:color w:val="auto"/>
          <w:sz w:val="24"/>
          <w:szCs w:val="24"/>
          <w:highlight w:val="none"/>
        </w:rPr>
      </w:pPr>
      <w:r>
        <w:rPr>
          <w:rFonts w:hint="eastAsia"/>
          <w:b/>
          <w:color w:val="auto"/>
          <w:sz w:val="24"/>
          <w:szCs w:val="24"/>
          <w:highlight w:val="none"/>
        </w:rPr>
        <w:t xml:space="preserve">（十二）中标无效的确认：</w:t>
      </w:r>
      <w:r/>
    </w:p>
    <w:p>
      <w:pPr>
        <w:ind w:firstLine="480"/>
        <w:spacing w:line="360" w:lineRule="auto"/>
        <w:tabs>
          <w:tab w:val="left" w:pos="735" w:leader="none"/>
          <w:tab w:val="left" w:pos="1365" w:leader="none"/>
        </w:tabs>
        <w:rPr>
          <w:rFonts w:hint="eastAsia"/>
          <w:bCs/>
          <w:color w:val="auto"/>
          <w:sz w:val="24"/>
          <w:szCs w:val="24"/>
          <w:highlight w:val="none"/>
        </w:rPr>
      </w:pPr>
      <w:r/>
      <w:bookmarkStart w:id="6" w:name="_Hlk50726968"/>
      <w:r>
        <w:rPr>
          <w:rFonts w:hint="eastAsia"/>
          <w:bCs/>
          <w:color w:val="auto"/>
          <w:sz w:val="24"/>
          <w:szCs w:val="24"/>
          <w:highlight w:val="none"/>
        </w:rPr>
        <w:t xml:space="preserve">1.提供虚假材料谋取中标的；</w:t>
      </w:r>
      <w:r/>
    </w:p>
    <w:p>
      <w:pPr>
        <w:ind w:firstLine="480"/>
        <w:spacing w:line="360" w:lineRule="auto"/>
        <w:tabs>
          <w:tab w:val="left" w:pos="735" w:leader="none"/>
          <w:tab w:val="left" w:pos="1365" w:leader="none"/>
        </w:tabs>
        <w:rPr>
          <w:rFonts w:hint="eastAsia"/>
          <w:bCs/>
          <w:color w:val="auto"/>
          <w:sz w:val="24"/>
          <w:szCs w:val="24"/>
          <w:highlight w:val="none"/>
        </w:rPr>
      </w:pPr>
      <w:r>
        <w:rPr>
          <w:rFonts w:hint="eastAsia"/>
          <w:bCs/>
          <w:color w:val="auto"/>
          <w:sz w:val="24"/>
          <w:szCs w:val="24"/>
          <w:highlight w:val="none"/>
        </w:rPr>
        <w:t xml:space="preserve">2.采取不正当手段诋毁、排挤其他投标人的；</w:t>
      </w:r>
      <w:r/>
    </w:p>
    <w:p>
      <w:pPr>
        <w:ind w:firstLine="480"/>
        <w:spacing w:line="360" w:lineRule="auto"/>
        <w:tabs>
          <w:tab w:val="left" w:pos="735" w:leader="none"/>
          <w:tab w:val="left" w:pos="1365" w:leader="none"/>
        </w:tabs>
        <w:rPr>
          <w:rFonts w:hint="eastAsia"/>
          <w:bCs/>
          <w:color w:val="auto"/>
          <w:sz w:val="24"/>
          <w:szCs w:val="24"/>
          <w:highlight w:val="none"/>
        </w:rPr>
      </w:pPr>
      <w:r>
        <w:rPr>
          <w:rFonts w:hint="eastAsia"/>
          <w:bCs/>
          <w:color w:val="auto"/>
          <w:sz w:val="24"/>
          <w:szCs w:val="24"/>
          <w:highlight w:val="none"/>
        </w:rPr>
        <w:t xml:space="preserve">3.与招标采购单位、其他投标人恶意串通的；</w:t>
      </w:r>
      <w:r/>
    </w:p>
    <w:p>
      <w:pPr>
        <w:ind w:firstLine="480"/>
        <w:spacing w:line="360" w:lineRule="auto"/>
        <w:tabs>
          <w:tab w:val="left" w:pos="735" w:leader="none"/>
          <w:tab w:val="left" w:pos="1365" w:leader="none"/>
        </w:tabs>
        <w:rPr>
          <w:rFonts w:hint="eastAsia"/>
          <w:bCs/>
          <w:color w:val="auto"/>
          <w:sz w:val="24"/>
          <w:szCs w:val="24"/>
          <w:highlight w:val="none"/>
        </w:rPr>
      </w:pPr>
      <w:r>
        <w:rPr>
          <w:rFonts w:hint="eastAsia"/>
          <w:bCs/>
          <w:color w:val="auto"/>
          <w:sz w:val="24"/>
          <w:szCs w:val="24"/>
          <w:highlight w:val="none"/>
        </w:rPr>
        <w:t xml:space="preserve">4.向招标采购单位行贿或者提供其他不正当利益的；</w:t>
      </w:r>
      <w:r/>
    </w:p>
    <w:p>
      <w:pPr>
        <w:ind w:firstLine="480"/>
        <w:spacing w:line="360" w:lineRule="auto"/>
        <w:tabs>
          <w:tab w:val="left" w:pos="735" w:leader="none"/>
          <w:tab w:val="left" w:pos="1365" w:leader="none"/>
        </w:tabs>
        <w:rPr>
          <w:rFonts w:hint="eastAsia"/>
          <w:bCs/>
          <w:color w:val="auto"/>
          <w:sz w:val="24"/>
          <w:szCs w:val="24"/>
          <w:highlight w:val="none"/>
        </w:rPr>
      </w:pPr>
      <w:r>
        <w:rPr>
          <w:rFonts w:hint="eastAsia"/>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bCs/>
          <w:color w:val="auto"/>
          <w:sz w:val="24"/>
          <w:szCs w:val="24"/>
          <w:highlight w:val="none"/>
        </w:rPr>
      </w:pPr>
      <w:r>
        <w:rPr>
          <w:rFonts w:hint="eastAsia"/>
          <w:bCs/>
          <w:color w:val="auto"/>
          <w:sz w:val="24"/>
          <w:szCs w:val="24"/>
          <w:highlight w:val="none"/>
        </w:rPr>
        <w:t xml:space="preserve">6.拒绝有关部门监督检查或者提供虚假情况的。</w:t>
      </w:r>
      <w:r/>
    </w:p>
    <w:p>
      <w:pPr>
        <w:ind w:firstLine="480"/>
        <w:spacing w:line="360" w:lineRule="auto"/>
        <w:tabs>
          <w:tab w:val="left" w:pos="735" w:leader="none"/>
          <w:tab w:val="left" w:pos="1365" w:leader="none"/>
        </w:tabs>
        <w:rPr>
          <w:rFonts w:hint="eastAsia"/>
          <w:bCs/>
          <w:color w:val="auto"/>
          <w:sz w:val="24"/>
          <w:szCs w:val="24"/>
          <w:highlight w:val="none"/>
        </w:rPr>
      </w:pPr>
      <w:r>
        <w:rPr>
          <w:rFonts w:hint="eastAsia"/>
          <w:bCs/>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spacing w:line="360" w:lineRule="auto"/>
        <w:rPr>
          <w:rFonts w:hint="eastAsia"/>
          <w:b/>
          <w:color w:val="auto"/>
          <w:sz w:val="24"/>
          <w:szCs w:val="24"/>
          <w:highlight w:val="none"/>
        </w:rPr>
        <w:outlineLvl w:val="0"/>
      </w:pPr>
      <w:r>
        <w:rPr>
          <w:rFonts w:hint="eastAsia"/>
          <w:b/>
          <w:color w:val="auto"/>
          <w:sz w:val="24"/>
          <w:szCs w:val="24"/>
          <w:highlight w:val="none"/>
        </w:rPr>
        <w:t xml:space="preserve">（十三）签订、履行合同：</w:t>
      </w:r>
      <w:r/>
    </w:p>
    <w:p>
      <w:pPr>
        <w:ind w:firstLine="480"/>
        <w:spacing w:line="360" w:lineRule="auto"/>
        <w:tabs>
          <w:tab w:val="left" w:pos="1050" w:leader="none"/>
        </w:tabs>
        <w:rPr>
          <w:rFonts w:hint="eastAsia"/>
          <w:color w:val="auto"/>
          <w:sz w:val="24"/>
          <w:szCs w:val="24"/>
          <w:highlight w:val="none"/>
        </w:rPr>
      </w:pPr>
      <w:r>
        <w:rPr>
          <w:rFonts w:hint="eastAsia"/>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color w:val="auto"/>
          <w:sz w:val="24"/>
          <w:szCs w:val="24"/>
          <w:highlight w:val="none"/>
        </w:rPr>
        <w:t xml:space="preserve">合同经</w:t>
      </w:r>
      <w:r>
        <w:rPr>
          <w:rFonts w:hint="eastAsia"/>
          <w:bCs/>
          <w:color w:val="auto"/>
          <w:sz w:val="24"/>
          <w:szCs w:val="24"/>
          <w:highlight w:val="none"/>
        </w:rPr>
        <w:t xml:space="preserve">苏美达国际技术贸易有限公司</w:t>
      </w:r>
      <w:r>
        <w:rPr>
          <w:rFonts w:hint="eastAsia"/>
          <w:color w:val="auto"/>
          <w:sz w:val="24"/>
          <w:szCs w:val="24"/>
          <w:highlight w:val="none"/>
        </w:rPr>
        <w:t xml:space="preserve">见证后生效。</w:t>
      </w:r>
      <w:r/>
    </w:p>
    <w:p>
      <w:pPr>
        <w:ind w:firstLine="480"/>
        <w:spacing w:line="360" w:lineRule="auto"/>
        <w:tabs>
          <w:tab w:val="left" w:pos="1050" w:leader="none"/>
        </w:tabs>
        <w:rPr>
          <w:rFonts w:hint="eastAsia"/>
          <w:bCs/>
          <w:color w:val="auto"/>
          <w:sz w:val="24"/>
          <w:szCs w:val="24"/>
          <w:highlight w:val="none"/>
        </w:rPr>
      </w:pPr>
      <w:r>
        <w:rPr>
          <w:rFonts w:hint="eastAsia"/>
          <w:bCs/>
          <w:color w:val="auto"/>
          <w:sz w:val="24"/>
          <w:szCs w:val="24"/>
          <w:highlight w:val="none"/>
        </w:rPr>
        <w:t xml:space="preserve">2.中标方非因不可抗力未履行招、投标文件和合同规定的义务，一经查实，苏美达国际技术贸易有限公司将根据具体情况提请政府采购管理部门作出相应处理。</w:t>
      </w:r>
      <w:r/>
    </w:p>
    <w:p>
      <w:pPr>
        <w:ind w:firstLine="480"/>
        <w:spacing w:line="360" w:lineRule="auto"/>
        <w:tabs>
          <w:tab w:val="left" w:pos="1050" w:leader="none"/>
        </w:tabs>
        <w:rPr>
          <w:rFonts w:hint="eastAsia"/>
          <w:bCs/>
          <w:color w:val="auto"/>
          <w:sz w:val="24"/>
          <w:szCs w:val="24"/>
          <w:highlight w:val="none"/>
        </w:rPr>
      </w:pPr>
      <w:r>
        <w:rPr>
          <w:rFonts w:hint="eastAsia"/>
          <w:color w:val="auto"/>
          <w:sz w:val="24"/>
          <w:szCs w:val="24"/>
          <w:highlight w:val="none"/>
        </w:rPr>
        <w:t xml:space="preserve">3.本项目无需缴纳履约保证金。</w:t>
      </w:r>
      <w:r/>
    </w:p>
    <w:p>
      <w:pPr>
        <w:ind w:firstLine="482"/>
        <w:spacing w:line="360" w:lineRule="auto"/>
        <w:rPr>
          <w:rFonts w:hint="eastAsia"/>
          <w:b/>
          <w:color w:val="auto"/>
          <w:sz w:val="24"/>
          <w:szCs w:val="24"/>
          <w:highlight w:val="none"/>
        </w:rPr>
        <w:outlineLvl w:val="0"/>
      </w:pPr>
      <w:r>
        <w:rPr>
          <w:rFonts w:hint="eastAsia"/>
          <w:b/>
          <w:color w:val="auto"/>
          <w:sz w:val="24"/>
          <w:szCs w:val="24"/>
          <w:highlight w:val="none"/>
        </w:rPr>
        <w:t xml:space="preserve">（十四）注意事项：</w:t>
      </w:r>
      <w:r/>
    </w:p>
    <w:p>
      <w:pPr>
        <w:ind w:firstLine="523"/>
        <w:spacing w:line="360" w:lineRule="auto"/>
        <w:tabs>
          <w:tab w:val="right" w:pos="284" w:leader="none"/>
          <w:tab w:val="left" w:pos="945" w:leader="none"/>
        </w:tabs>
        <w:rPr>
          <w:rFonts w:hint="eastAsia"/>
          <w:bCs/>
          <w:color w:val="auto"/>
          <w:sz w:val="24"/>
          <w:szCs w:val="24"/>
          <w:highlight w:val="none"/>
        </w:rPr>
      </w:pPr>
      <w:r>
        <w:rPr>
          <w:rFonts w:hint="eastAsia"/>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735" w:leader="none"/>
          <w:tab w:val="left" w:pos="945" w:leader="none"/>
          <w:tab w:val="left" w:pos="1155" w:leader="none"/>
        </w:tabs>
        <w:rPr>
          <w:rFonts w:hint="eastAsia"/>
          <w:bCs/>
          <w:color w:val="auto"/>
          <w:sz w:val="24"/>
          <w:szCs w:val="24"/>
          <w:highlight w:val="none"/>
        </w:rPr>
      </w:pPr>
      <w:r>
        <w:rPr>
          <w:rFonts w:hint="eastAsia"/>
          <w:bCs/>
          <w:color w:val="auto"/>
          <w:sz w:val="24"/>
          <w:szCs w:val="24"/>
          <w:highlight w:val="none"/>
        </w:rPr>
        <w:t xml:space="preserve">1.中标后无正当理由不与采购人签订合同的；</w:t>
      </w:r>
      <w:r/>
    </w:p>
    <w:p>
      <w:pPr>
        <w:ind w:firstLine="480"/>
        <w:spacing w:line="360" w:lineRule="auto"/>
        <w:tabs>
          <w:tab w:val="left" w:pos="735" w:leader="none"/>
          <w:tab w:val="left" w:pos="945" w:leader="none"/>
          <w:tab w:val="left" w:pos="1155" w:leader="none"/>
        </w:tabs>
        <w:rPr>
          <w:rFonts w:hint="eastAsia"/>
          <w:bCs/>
          <w:color w:val="auto"/>
          <w:sz w:val="24"/>
          <w:szCs w:val="24"/>
          <w:highlight w:val="none"/>
        </w:rPr>
      </w:pPr>
      <w:r>
        <w:rPr>
          <w:rFonts w:hint="eastAsia"/>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735" w:leader="none"/>
          <w:tab w:val="left" w:pos="945" w:leader="none"/>
          <w:tab w:val="left" w:pos="1155" w:leader="none"/>
        </w:tabs>
        <w:rPr>
          <w:rFonts w:hint="eastAsia"/>
          <w:bCs/>
          <w:color w:val="auto"/>
          <w:sz w:val="24"/>
          <w:szCs w:val="24"/>
          <w:highlight w:val="none"/>
        </w:rPr>
      </w:pPr>
      <w:r>
        <w:rPr>
          <w:rFonts w:hint="eastAsia"/>
          <w:bCs/>
          <w:color w:val="auto"/>
          <w:sz w:val="24"/>
          <w:szCs w:val="24"/>
          <w:highlight w:val="none"/>
        </w:rPr>
        <w:t xml:space="preserve">3.拒绝履行合同义务的。</w:t>
      </w:r>
      <w:r/>
    </w:p>
    <w:p>
      <w:pPr>
        <w:ind w:firstLine="482"/>
        <w:spacing w:line="360" w:lineRule="auto"/>
        <w:rPr>
          <w:rFonts w:hint="eastAsia"/>
          <w:b/>
          <w:color w:val="auto"/>
          <w:sz w:val="24"/>
          <w:szCs w:val="24"/>
          <w:highlight w:val="none"/>
        </w:rPr>
        <w:outlineLvl w:val="0"/>
      </w:pPr>
      <w:r>
        <w:rPr>
          <w:rFonts w:hint="eastAsia"/>
          <w:b/>
          <w:color w:val="auto"/>
          <w:sz w:val="24"/>
          <w:szCs w:val="24"/>
          <w:highlight w:val="none"/>
        </w:rPr>
        <w:t xml:space="preserve">（十五）中标服务费： </w:t>
      </w:r>
      <w:r/>
    </w:p>
    <w:p>
      <w:pPr>
        <w:ind w:firstLine="523"/>
        <w:spacing w:line="360" w:lineRule="auto"/>
        <w:tabs>
          <w:tab w:val="right" w:pos="284" w:leader="none"/>
          <w:tab w:val="left" w:pos="945" w:leader="none"/>
        </w:tabs>
        <w:rPr>
          <w:rFonts w:hint="eastAsia"/>
          <w:bCs/>
          <w:color w:val="auto"/>
          <w:sz w:val="24"/>
          <w:szCs w:val="24"/>
          <w:highlight w:val="none"/>
          <w:lang w:val="zh-CN"/>
        </w:rPr>
      </w:pPr>
      <w:r>
        <w:rPr>
          <w:rFonts w:hint="eastAsia"/>
          <w:bCs/>
          <w:color w:val="auto"/>
          <w:sz w:val="24"/>
          <w:szCs w:val="24"/>
          <w:highlight w:val="none"/>
        </w:rPr>
        <w:t xml:space="preserve">1.</w:t>
      </w:r>
      <w:r>
        <w:rPr>
          <w:rFonts w:hint="eastAsia"/>
          <w:bCs/>
          <w:color w:val="auto"/>
          <w:sz w:val="24"/>
          <w:szCs w:val="24"/>
          <w:highlight w:val="none"/>
          <w:lang w:val="zh-CN"/>
        </w:rPr>
        <w:t xml:space="preserve">领取中标通知时，中标</w:t>
      </w:r>
      <w:r>
        <w:rPr>
          <w:rFonts w:hint="eastAsia"/>
          <w:bCs/>
          <w:color w:val="auto"/>
          <w:sz w:val="24"/>
          <w:szCs w:val="24"/>
          <w:highlight w:val="none"/>
        </w:rPr>
        <w:t xml:space="preserve">供应商</w:t>
      </w:r>
      <w:r>
        <w:rPr>
          <w:rFonts w:hint="eastAsia"/>
          <w:bCs/>
          <w:color w:val="auto"/>
          <w:sz w:val="24"/>
          <w:szCs w:val="24"/>
          <w:highlight w:val="none"/>
          <w:lang w:val="zh-CN"/>
        </w:rPr>
        <w:t xml:space="preserve">向采购代理机构一次性付清。</w:t>
      </w:r>
      <w:r/>
    </w:p>
    <w:p>
      <w:pPr>
        <w:ind w:firstLine="523"/>
        <w:spacing w:line="360" w:lineRule="auto"/>
        <w:tabs>
          <w:tab w:val="right" w:pos="284" w:leader="none"/>
          <w:tab w:val="left" w:pos="945" w:leader="none"/>
        </w:tabs>
        <w:rPr>
          <w:rFonts w:hint="eastAsia"/>
          <w:bCs/>
          <w:color w:val="auto"/>
          <w:sz w:val="24"/>
          <w:szCs w:val="24"/>
          <w:highlight w:val="none"/>
          <w:lang w:val="zh-CN"/>
        </w:rPr>
      </w:pPr>
      <w:r>
        <w:rPr>
          <w:rFonts w:hint="eastAsia"/>
          <w:bCs/>
          <w:color w:val="auto"/>
          <w:sz w:val="24"/>
          <w:szCs w:val="24"/>
          <w:highlight w:val="none"/>
        </w:rPr>
        <w:t xml:space="preserve">2.招标代理</w:t>
      </w:r>
      <w:r>
        <w:rPr>
          <w:rFonts w:hint="eastAsia"/>
          <w:bCs/>
          <w:color w:val="auto"/>
          <w:sz w:val="24"/>
          <w:szCs w:val="24"/>
          <w:highlight w:val="none"/>
          <w:lang w:val="zh-CN"/>
        </w:rPr>
        <w:t xml:space="preserve">服务费：本招标项目代理服务费由中标</w:t>
      </w:r>
      <w:r>
        <w:rPr>
          <w:rFonts w:hint="eastAsia"/>
          <w:bCs/>
          <w:color w:val="auto"/>
          <w:sz w:val="24"/>
          <w:szCs w:val="24"/>
          <w:highlight w:val="none"/>
        </w:rPr>
        <w:t xml:space="preserve">供应商</w:t>
      </w:r>
      <w:r>
        <w:rPr>
          <w:rFonts w:hint="eastAsia"/>
          <w:bCs/>
          <w:color w:val="auto"/>
          <w:sz w:val="24"/>
          <w:szCs w:val="24"/>
          <w:highlight w:val="none"/>
          <w:lang w:val="zh-CN"/>
        </w:rPr>
        <w:t xml:space="preserve">支付，代理服务费以中标金额为计费基础，按差额定率累进法</w:t>
      </w:r>
      <w:r>
        <w:rPr>
          <w:rFonts w:hint="eastAsia"/>
          <w:bCs/>
          <w:color w:val="auto"/>
          <w:sz w:val="24"/>
          <w:szCs w:val="24"/>
          <w:highlight w:val="none"/>
        </w:rPr>
        <w:t xml:space="preserve">的80%</w:t>
      </w:r>
      <w:r>
        <w:rPr>
          <w:rFonts w:hint="eastAsia"/>
          <w:bCs/>
          <w:color w:val="auto"/>
          <w:sz w:val="24"/>
          <w:szCs w:val="24"/>
          <w:highlight w:val="none"/>
          <w:lang w:val="zh-CN"/>
        </w:rPr>
        <w:t xml:space="preserve">计算。收费标准为：100万以下费率为1.5%，100万元-500万元费率为1.1%，500万元-1000万元费率0.8%。</w:t>
      </w:r>
      <w:r/>
    </w:p>
    <w:p>
      <w:pPr>
        <w:ind w:firstLine="523"/>
        <w:spacing w:line="360" w:lineRule="auto"/>
        <w:tabs>
          <w:tab w:val="right" w:pos="284" w:leader="none"/>
          <w:tab w:val="left" w:pos="945" w:leader="none"/>
        </w:tabs>
        <w:rPr>
          <w:rFonts w:hint="eastAsia"/>
          <w:bCs/>
          <w:color w:val="auto"/>
          <w:sz w:val="24"/>
          <w:szCs w:val="24"/>
          <w:highlight w:val="none"/>
          <w:lang w:val="zh-CN"/>
        </w:rPr>
      </w:pPr>
      <w:r>
        <w:rPr>
          <w:rFonts w:hint="eastAsia"/>
          <w:bCs/>
          <w:color w:val="auto"/>
          <w:sz w:val="24"/>
          <w:szCs w:val="24"/>
          <w:highlight w:val="none"/>
        </w:rPr>
        <w:t xml:space="preserve">3</w:t>
      </w:r>
      <w:r>
        <w:rPr>
          <w:rFonts w:hint="eastAsia"/>
          <w:bCs/>
          <w:color w:val="auto"/>
          <w:sz w:val="24"/>
          <w:szCs w:val="24"/>
          <w:highlight w:val="none"/>
          <w:lang w:val="zh-CN"/>
        </w:rPr>
        <w:t xml:space="preserve">.服务费交纳账户：苏美达国际技术贸易有限公司</w:t>
      </w:r>
      <w:r/>
    </w:p>
    <w:p>
      <w:pPr>
        <w:ind w:firstLine="763"/>
        <w:spacing w:line="360" w:lineRule="auto"/>
        <w:tabs>
          <w:tab w:val="right" w:pos="284" w:leader="none"/>
          <w:tab w:val="left" w:pos="945" w:leader="none"/>
        </w:tabs>
        <w:rPr>
          <w:rFonts w:hint="eastAsia"/>
          <w:bCs/>
          <w:color w:val="auto"/>
          <w:sz w:val="24"/>
          <w:szCs w:val="24"/>
          <w:highlight w:val="none"/>
        </w:rPr>
      </w:pPr>
      <w:r>
        <w:rPr>
          <w:rFonts w:hint="eastAsia"/>
          <w:bCs/>
          <w:color w:val="auto"/>
          <w:sz w:val="24"/>
          <w:szCs w:val="24"/>
          <w:highlight w:val="none"/>
        </w:rPr>
        <w:t xml:space="preserve">账号：7321010182300013675　　　</w:t>
      </w:r>
      <w:r/>
    </w:p>
    <w:p>
      <w:pPr>
        <w:ind w:firstLine="763"/>
        <w:spacing w:line="360" w:lineRule="auto"/>
        <w:tabs>
          <w:tab w:val="right" w:pos="284" w:leader="none"/>
          <w:tab w:val="left" w:pos="945" w:leader="none"/>
        </w:tabs>
        <w:rPr>
          <w:rFonts w:hint="eastAsia"/>
          <w:bCs/>
          <w:color w:val="auto"/>
          <w:sz w:val="24"/>
          <w:szCs w:val="24"/>
          <w:highlight w:val="none"/>
        </w:rPr>
      </w:pPr>
      <w:r>
        <w:rPr>
          <w:rFonts w:hint="eastAsia"/>
          <w:bCs/>
          <w:color w:val="auto"/>
          <w:sz w:val="24"/>
          <w:szCs w:val="24"/>
          <w:highlight w:val="none"/>
        </w:rPr>
        <w:t xml:space="preserve">开户银行：中信南京分行营业部　</w:t>
      </w:r>
      <w:r/>
    </w:p>
    <w:p>
      <w:pPr>
        <w:ind w:firstLine="482"/>
        <w:spacing w:line="360" w:lineRule="auto"/>
        <w:tabs>
          <w:tab w:val="right" w:pos="284" w:leader="none"/>
          <w:tab w:val="left" w:pos="945" w:leader="none"/>
        </w:tabs>
        <w:rPr>
          <w:rFonts w:hint="eastAsia"/>
          <w:b/>
          <w:bCs/>
          <w:color w:val="auto"/>
          <w:sz w:val="24"/>
          <w:szCs w:val="20"/>
          <w:highlight w:val="none"/>
        </w:rPr>
      </w:pPr>
      <w:r>
        <w:rPr>
          <w:rFonts w:hint="eastAsia"/>
          <w:b/>
          <w:color w:val="auto"/>
          <w:sz w:val="24"/>
          <w:szCs w:val="24"/>
          <w:highlight w:val="none"/>
        </w:rPr>
        <w:t xml:space="preserve">（十六）</w:t>
      </w:r>
      <w:r>
        <w:rPr>
          <w:rFonts w:hint="eastAsia"/>
          <w:b/>
          <w:bCs/>
          <w:color w:val="auto"/>
          <w:sz w:val="24"/>
          <w:szCs w:val="20"/>
          <w:highlight w:val="none"/>
        </w:rPr>
        <w:t xml:space="preserve">政府采购信用担保：</w:t>
      </w:r>
      <w:r/>
    </w:p>
    <w:p>
      <w:pPr>
        <w:ind w:firstLine="480"/>
        <w:spacing w:line="360" w:lineRule="auto"/>
        <w:rPr>
          <w:rFonts w:hint="eastAsia"/>
          <w:color w:val="auto"/>
          <w:sz w:val="24"/>
          <w:szCs w:val="20"/>
          <w:highlight w:val="none"/>
          <w:shd w:val="clear" w:color="auto" w:fill="ffffff"/>
        </w:rPr>
      </w:pPr>
      <w:r>
        <w:rPr>
          <w:rFonts w:hint="eastAsia"/>
          <w:color w:val="auto"/>
          <w:sz w:val="24"/>
          <w:szCs w:val="20"/>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color w:val="auto"/>
          <w:sz w:val="24"/>
          <w:szCs w:val="20"/>
          <w:highlight w:val="none"/>
          <w:shd w:val="clear" w:color="auto" w:fill="ffffff"/>
        </w:rPr>
      </w:pPr>
      <w:r>
        <w:rPr>
          <w:rFonts w:hint="eastAsia"/>
          <w:color w:val="auto"/>
          <w:sz w:val="24"/>
          <w:szCs w:val="20"/>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spacing w:line="360" w:lineRule="auto"/>
        <w:rPr>
          <w:rFonts w:hint="eastAsia"/>
          <w:b/>
          <w:bCs/>
          <w:color w:val="auto"/>
          <w:sz w:val="24"/>
          <w:szCs w:val="20"/>
          <w:highlight w:val="none"/>
        </w:rPr>
        <w:outlineLvl w:val="0"/>
      </w:pPr>
      <w:r>
        <w:rPr>
          <w:rFonts w:hint="eastAsia"/>
          <w:b/>
          <w:bCs/>
          <w:color w:val="auto"/>
          <w:sz w:val="24"/>
          <w:szCs w:val="20"/>
          <w:highlight w:val="none"/>
        </w:rPr>
        <w:t xml:space="preserve">（十七）政府采购合同融资：</w:t>
      </w:r>
      <w:r/>
    </w:p>
    <w:p>
      <w:pPr>
        <w:ind w:firstLine="480"/>
        <w:spacing w:line="360" w:lineRule="auto"/>
        <w:rPr>
          <w:rFonts w:hint="eastAsia"/>
          <w:color w:val="auto"/>
          <w:sz w:val="24"/>
          <w:szCs w:val="20"/>
          <w:highlight w:val="none"/>
          <w:shd w:val="clear" w:color="auto" w:fill="ffffff"/>
        </w:rPr>
      </w:pPr>
      <w:r>
        <w:rPr>
          <w:rFonts w:hint="eastAsia"/>
          <w:color w:val="auto"/>
          <w:sz w:val="24"/>
          <w:szCs w:val="20"/>
          <w:highlight w:val="none"/>
          <w:shd w:val="clear" w:color="auto" w:fill="ffffff"/>
        </w:rPr>
        <w:t xml:space="preserve">合同融资，是指参与政府采购的供应商，凭借中</w:t>
      </w:r>
      <w:r>
        <w:rPr>
          <w:rFonts w:hint="eastAsia"/>
          <w:color w:val="auto"/>
          <w:sz w:val="24"/>
          <w:szCs w:val="20"/>
          <w:highlight w:val="none"/>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color w:val="auto"/>
          <w:sz w:val="24"/>
          <w:szCs w:val="20"/>
          <w:highlight w:val="none"/>
          <w:shd w:val="clear" w:color="auto" w:fill="ffffff"/>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558" w:bottom="1440" w:left="1800" w:header="851" w:footer="992" w:gutter="0"/>
          <w:cols w:num="1" w:sep="0" w:space="720" w:equalWidth="1"/>
          <w:docGrid w:linePitch="360"/>
        </w:sectPr>
      </w:pPr>
      <w:r>
        <w:rPr>
          <w:rFonts w:hint="eastAsia"/>
          <w:color w:val="auto"/>
          <w:sz w:val="24"/>
          <w:szCs w:val="20"/>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ind w:firstLine="482"/>
        <w:jc w:val="center"/>
        <w:spacing w:line="480" w:lineRule="auto"/>
        <w:rPr>
          <w:rFonts w:hint="eastAsia"/>
          <w:b/>
          <w:color w:val="auto"/>
          <w:sz w:val="36"/>
          <w:szCs w:val="36"/>
          <w:highlight w:val="none"/>
        </w:rPr>
        <w:outlineLvl w:val="0"/>
      </w:pPr>
      <w:r>
        <w:rPr>
          <w:rFonts w:hint="eastAsia"/>
          <w:b/>
          <w:color w:val="auto"/>
          <w:sz w:val="36"/>
          <w:szCs w:val="36"/>
          <w:highlight w:val="none"/>
        </w:rPr>
        <w:t xml:space="preserve">第三部分 </w:t>
      </w:r>
      <w:bookmarkStart w:id="7" w:name="_Toc342413708"/>
      <w:r>
        <w:rPr>
          <w:rFonts w:hint="eastAsia"/>
          <w:b/>
          <w:color w:val="auto"/>
          <w:sz w:val="36"/>
          <w:szCs w:val="36"/>
          <w:highlight w:val="none"/>
        </w:rPr>
        <w:t xml:space="preserve">项目要求和有关说明</w:t>
      </w:r>
      <w:bookmarkEnd w:id="7"/>
      <w:r/>
      <w:r/>
    </w:p>
    <w:p>
      <w:pPr>
        <w:ind w:firstLine="482"/>
        <w:spacing w:after="120" w:line="360" w:lineRule="auto"/>
        <w:rPr>
          <w:rFonts w:hint="eastAsia"/>
          <w:b/>
          <w:bCs/>
          <w:color w:val="auto"/>
          <w:sz w:val="24"/>
          <w:szCs w:val="24"/>
          <w:highlight w:val="none"/>
        </w:rPr>
      </w:pPr>
      <w:r>
        <w:rPr>
          <w:rFonts w:hint="eastAsia"/>
          <w:b/>
          <w:bCs/>
          <w:color w:val="auto"/>
          <w:sz w:val="24"/>
          <w:szCs w:val="24"/>
          <w:highlight w:val="none"/>
        </w:rPr>
        <w:t xml:space="preserve">投标人所投内容必须满足以下★号要求，不得有负偏离，★号指标不满足即按无效投标文件处理。★号技术参数必须在投标文件中逐条提供原厂技术白皮书，《技术响应偏离表》中</w:t>
      </w:r>
      <w:r>
        <w:rPr>
          <w:b/>
          <w:bCs/>
          <w:color w:val="auto"/>
          <w:sz w:val="24"/>
          <w:szCs w:val="24"/>
          <w:highlight w:val="none"/>
        </w:rPr>
        <w:t xml:space="preserve">需标明技术支持材料</w:t>
      </w:r>
      <w:r>
        <w:rPr>
          <w:rFonts w:hint="eastAsia"/>
          <w:b/>
          <w:bCs/>
          <w:color w:val="auto"/>
          <w:sz w:val="24"/>
          <w:szCs w:val="24"/>
          <w:highlight w:val="none"/>
        </w:rPr>
        <w:t xml:space="preserve">所在</w:t>
      </w:r>
      <w:r>
        <w:rPr>
          <w:b/>
          <w:bCs/>
          <w:color w:val="auto"/>
          <w:sz w:val="24"/>
          <w:szCs w:val="24"/>
          <w:highlight w:val="none"/>
        </w:rPr>
        <w:t xml:space="preserve">页码，</w:t>
      </w:r>
      <w:r>
        <w:rPr>
          <w:rFonts w:hint="eastAsia"/>
          <w:b/>
          <w:bCs/>
          <w:color w:val="auto"/>
          <w:sz w:val="24"/>
          <w:szCs w:val="24"/>
          <w:highlight w:val="none"/>
        </w:rPr>
        <w:t xml:space="preserve">未提供技术支持资料或提供的技术支持资料不能佐证技术参数内容的，评审时不予认可，即按无效投标文件处理。</w:t>
      </w:r>
      <w:r/>
    </w:p>
    <w:p>
      <w:pPr>
        <w:ind w:firstLine="0"/>
        <w:spacing w:after="120" w:line="420" w:lineRule="exact"/>
        <w:rPr>
          <w:rFonts w:hint="eastAsia"/>
          <w:b/>
          <w:color w:val="auto"/>
          <w:sz w:val="24"/>
          <w:szCs w:val="20"/>
          <w:highlight w:val="none"/>
        </w:rPr>
      </w:pPr>
      <w:r>
        <w:rPr>
          <w:rFonts w:hint="eastAsia"/>
          <w:b/>
          <w:color w:val="auto"/>
          <w:sz w:val="24"/>
          <w:szCs w:val="20"/>
          <w:highlight w:val="none"/>
        </w:rPr>
        <w:t xml:space="preserve">一、技术需求：</w:t>
      </w:r>
      <w:r/>
    </w:p>
    <w:p>
      <w:pPr>
        <w:ind w:firstLine="0"/>
        <w:spacing w:after="120" w:line="420" w:lineRule="exact"/>
        <w:rPr>
          <w:rFonts w:hint="eastAsia"/>
          <w:b/>
          <w:color w:val="auto"/>
          <w:sz w:val="24"/>
          <w:szCs w:val="20"/>
          <w:highlight w:val="none"/>
        </w:rPr>
      </w:pPr>
      <w:r>
        <w:rPr>
          <w:rFonts w:hint="eastAsia"/>
          <w:b/>
          <w:color w:val="auto"/>
          <w:sz w:val="24"/>
          <w:szCs w:val="20"/>
          <w:highlight w:val="none"/>
        </w:rPr>
        <w:t xml:space="preserve">★1、基本要求：</w:t>
      </w:r>
      <w:r/>
    </w:p>
    <w:p>
      <w:pPr>
        <w:ind w:left="0" w:firstLine="0"/>
        <w:spacing w:after="120" w:line="420" w:lineRule="exact"/>
        <w:rPr>
          <w:rFonts w:hint="eastAsia"/>
          <w:color w:val="auto"/>
          <w:sz w:val="24"/>
          <w:szCs w:val="20"/>
          <w:highlight w:val="none"/>
        </w:rPr>
      </w:pPr>
      <w:r>
        <w:rPr>
          <w:rFonts w:hint="eastAsia"/>
          <w:color w:val="auto"/>
          <w:sz w:val="24"/>
          <w:szCs w:val="20"/>
          <w:highlight w:val="none"/>
        </w:rPr>
        <w:t xml:space="preserve">（1）产品具备《医疗器械注册证》，投标文件中需提供产品的医疗器械注册证、有效的产品技术要求扫描件</w:t>
      </w:r>
      <w:r>
        <w:rPr>
          <w:rFonts w:hint="eastAsia"/>
          <w:color w:val="auto"/>
          <w:sz w:val="24"/>
          <w:szCs w:val="20"/>
          <w:highlight w:val="none"/>
          <w:lang w:val="en-US" w:eastAsia="zh-CN"/>
        </w:rPr>
        <w:t xml:space="preserve">和</w:t>
      </w:r>
      <w:r>
        <w:rPr>
          <w:rFonts w:hint="eastAsia"/>
          <w:color w:val="auto"/>
          <w:sz w:val="24"/>
          <w:szCs w:val="20"/>
          <w:highlight w:val="none"/>
        </w:rPr>
        <w:t xml:space="preserve">适用有效的备案说明书扫描件，未提供或提供不全的视为未实质性响应。</w:t>
      </w:r>
      <w:r/>
    </w:p>
    <w:p>
      <w:pPr>
        <w:ind w:left="0" w:firstLine="0"/>
        <w:spacing w:after="120" w:line="420" w:lineRule="exact"/>
        <w:rPr>
          <w:rFonts w:hint="eastAsia"/>
          <w:color w:val="auto"/>
          <w:sz w:val="24"/>
          <w:szCs w:val="20"/>
          <w:highlight w:val="none"/>
        </w:rPr>
      </w:pPr>
      <w:r>
        <w:rPr>
          <w:rFonts w:hint="eastAsia"/>
          <w:color w:val="auto"/>
          <w:sz w:val="24"/>
          <w:szCs w:val="20"/>
          <w:highlight w:val="none"/>
        </w:rPr>
        <w:t xml:space="preserve">（2）投标单位需提供承诺函，承诺中标后5个工作日内向招标方提供中标产品《产品技术标准（白皮书）》原件并加盖生产厂家公章，否则视为未实质性响应。（承诺函格式自拟）</w:t>
      </w:r>
      <w:r/>
    </w:p>
    <w:p>
      <w:pPr>
        <w:ind w:left="0" w:firstLine="0"/>
        <w:spacing w:after="120" w:line="420" w:lineRule="exact"/>
        <w:rPr>
          <w:rFonts w:hint="eastAsia"/>
          <w:color w:val="auto"/>
          <w:sz w:val="24"/>
          <w:szCs w:val="20"/>
          <w:highlight w:val="none"/>
        </w:rPr>
      </w:pPr>
      <w:r>
        <w:rPr>
          <w:rFonts w:hint="eastAsia"/>
          <w:color w:val="auto"/>
          <w:sz w:val="24"/>
          <w:szCs w:val="20"/>
          <w:highlight w:val="none"/>
        </w:rPr>
        <w:t xml:space="preserve">（3）各厂家所投机型应为2021年1</w:t>
      </w:r>
      <w:r>
        <w:rPr>
          <w:color w:val="auto"/>
          <w:sz w:val="24"/>
          <w:szCs w:val="20"/>
          <w:highlight w:val="none"/>
        </w:rPr>
        <w:t xml:space="preserve">0</w:t>
      </w:r>
      <w:r>
        <w:rPr>
          <w:rFonts w:hint="eastAsia"/>
          <w:color w:val="auto"/>
          <w:sz w:val="24"/>
          <w:szCs w:val="20"/>
          <w:highlight w:val="none"/>
        </w:rPr>
        <w:t xml:space="preserve">月1日以后推出的新高端机型（以注册证时间为准）。为保证技术的先进性，投标单位需提供承诺函扫描件，</w:t>
      </w:r>
      <w:r>
        <w:rPr>
          <w:color w:val="auto"/>
          <w:sz w:val="24"/>
          <w:szCs w:val="20"/>
          <w:highlight w:val="none"/>
        </w:rPr>
        <w:t xml:space="preserve">承诺</w:t>
      </w:r>
      <w:r>
        <w:rPr>
          <w:rFonts w:hint="eastAsia"/>
          <w:color w:val="auto"/>
          <w:sz w:val="24"/>
          <w:szCs w:val="20"/>
          <w:highlight w:val="none"/>
        </w:rPr>
        <w:t xml:space="preserve">所投</w:t>
      </w:r>
      <w:r>
        <w:rPr>
          <w:color w:val="auto"/>
          <w:sz w:val="24"/>
          <w:szCs w:val="20"/>
          <w:highlight w:val="none"/>
        </w:rPr>
        <w:t xml:space="preserve">机型为目前</w:t>
      </w:r>
      <w:r>
        <w:rPr>
          <w:rFonts w:hint="eastAsia"/>
          <w:color w:val="auto"/>
          <w:sz w:val="24"/>
          <w:szCs w:val="20"/>
          <w:highlight w:val="none"/>
        </w:rPr>
        <w:t xml:space="preserve">新</w:t>
      </w:r>
      <w:r>
        <w:rPr>
          <w:color w:val="auto"/>
          <w:sz w:val="24"/>
          <w:szCs w:val="20"/>
          <w:highlight w:val="none"/>
        </w:rPr>
        <w:t xml:space="preserve">高端机型</w:t>
      </w:r>
      <w:r>
        <w:rPr>
          <w:rFonts w:hint="eastAsia"/>
          <w:color w:val="auto"/>
          <w:sz w:val="24"/>
          <w:szCs w:val="20"/>
          <w:highlight w:val="none"/>
        </w:rPr>
        <w:t xml:space="preserve">，否则视为未实质性响应。（承诺函格式自拟）</w:t>
      </w:r>
      <w:r/>
    </w:p>
    <w:p>
      <w:pPr>
        <w:ind w:firstLine="0"/>
        <w:spacing w:after="120" w:line="420" w:lineRule="exact"/>
        <w:rPr>
          <w:rFonts w:hint="eastAsia"/>
          <w:b/>
          <w:color w:val="auto"/>
          <w:sz w:val="24"/>
          <w:szCs w:val="24"/>
          <w:highlight w:val="none"/>
        </w:rPr>
      </w:pPr>
      <w:r>
        <w:rPr>
          <w:rFonts w:hint="eastAsia"/>
          <w:b/>
          <w:color w:val="auto"/>
          <w:sz w:val="24"/>
          <w:szCs w:val="24"/>
          <w:highlight w:val="none"/>
        </w:rPr>
        <w:t xml:space="preserve">★2、设备</w:t>
      </w:r>
      <w:r>
        <w:rPr>
          <w:b/>
          <w:color w:val="auto"/>
          <w:sz w:val="24"/>
          <w:szCs w:val="24"/>
          <w:highlight w:val="none"/>
        </w:rPr>
        <w:t xml:space="preserve">配置</w:t>
      </w:r>
      <w:r>
        <w:rPr>
          <w:rFonts w:hint="eastAsia"/>
          <w:b/>
          <w:color w:val="auto"/>
          <w:sz w:val="24"/>
          <w:szCs w:val="24"/>
          <w:highlight w:val="none"/>
        </w:rPr>
        <w:t xml:space="preserve">：</w:t>
      </w:r>
      <w:r/>
    </w:p>
    <w:tbl>
      <w:tblPr>
        <w:tblStyle w:val="852"/>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4"/>
        <w:gridCol w:w="3869"/>
        <w:gridCol w:w="1276"/>
        <w:gridCol w:w="1275"/>
      </w:tblGrid>
      <w:tr>
        <w:trPr>
          <w:cantSplit/>
          <w:jc w:val="center"/>
          <w:trHeight w:val="503"/>
        </w:trPr>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ind w:firstLine="0"/>
              <w:jc w:val="center"/>
              <w:spacing w:line="360" w:lineRule="auto"/>
              <w:rPr>
                <w:rFonts w:hint="eastAsia" w:cs="Times New Roman"/>
                <w:color w:val="auto"/>
                <w:sz w:val="24"/>
                <w:szCs w:val="24"/>
                <w:highlight w:val="none"/>
              </w:rPr>
            </w:pPr>
            <w:r>
              <w:rPr>
                <w:rFonts w:cs="Times New Roman"/>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869" w:type="dxa"/>
            <w:vAlign w:val="center"/>
            <w:textDirection w:val="lrTb"/>
            <w:noWrap w:val="false"/>
          </w:tcPr>
          <w:p>
            <w:pPr>
              <w:ind w:firstLine="840"/>
              <w:spacing w:line="360" w:lineRule="auto"/>
              <w:rPr>
                <w:rFonts w:hint="eastAsia" w:cs="Times New Roman"/>
                <w:color w:val="auto"/>
                <w:sz w:val="24"/>
                <w:szCs w:val="24"/>
                <w:highlight w:val="none"/>
              </w:rPr>
            </w:pPr>
            <w:r>
              <w:rPr>
                <w:rFonts w:hint="eastAsia" w:cs="Times New Roman"/>
                <w:color w:val="auto"/>
                <w:sz w:val="24"/>
                <w:szCs w:val="24"/>
                <w:highlight w:val="none"/>
              </w:rPr>
              <w:t xml:space="preserve">配置</w:t>
            </w:r>
            <w:r>
              <w:rPr>
                <w:rFonts w:cs="Times New Roman"/>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spacing w:line="360" w:lineRule="auto"/>
              <w:rPr>
                <w:rFonts w:hint="eastAsia" w:cs="Times New Roman"/>
                <w:color w:val="auto"/>
                <w:sz w:val="24"/>
                <w:szCs w:val="24"/>
                <w:highlight w:val="none"/>
              </w:rPr>
            </w:pPr>
            <w:r>
              <w:rPr>
                <w:rFonts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0"/>
              <w:jc w:val="center"/>
              <w:spacing w:line="360" w:lineRule="auto"/>
              <w:rPr>
                <w:rFonts w:hint="eastAsia" w:cs="Times New Roman"/>
                <w:color w:val="auto"/>
                <w:sz w:val="24"/>
                <w:szCs w:val="24"/>
                <w:highlight w:val="none"/>
              </w:rPr>
            </w:pPr>
            <w:r>
              <w:rPr>
                <w:rFonts w:cs="Times New Roman"/>
                <w:color w:val="auto"/>
                <w:sz w:val="24"/>
                <w:szCs w:val="24"/>
                <w:highlight w:val="none"/>
              </w:rPr>
              <w:t xml:space="preserve">数量</w:t>
            </w:r>
            <w:r/>
          </w:p>
        </w:tc>
      </w:tr>
      <w:tr>
        <w:trPr>
          <w:cantSplit/>
          <w:jc w:val="center"/>
          <w:trHeight w:val="535"/>
        </w:trPr>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numPr>
                <w:ilvl w:val="0"/>
                <w:numId w:val="13"/>
              </w:numPr>
              <w:ind w:firstLine="0"/>
              <w:jc w:val="center"/>
              <w:spacing w:line="360" w:lineRule="auto"/>
              <w:rPr>
                <w:rFonts w:hint="eastAsia" w:cs="Times New Roman"/>
                <w:color w:val="auto"/>
                <w:sz w:val="24"/>
                <w:szCs w:val="24"/>
                <w:highlight w:val="none"/>
              </w:rPr>
            </w:pPr>
            <w:r>
              <w:rPr>
                <w:rFonts w:hint="eastAsia" w:cs="Times New Roman"/>
                <w:color w:val="auto"/>
                <w:sz w:val="24"/>
                <w:szCs w:val="24"/>
                <w:highlight w:val="none"/>
              </w:rPr>
            </w:r>
            <w:r/>
          </w:p>
        </w:tc>
        <w:tc>
          <w:tcPr>
            <w:tcBorders>
              <w:top w:val="single" w:color="auto" w:sz="4" w:space="0"/>
              <w:left w:val="single" w:color="auto" w:sz="4" w:space="0"/>
              <w:right w:val="single" w:color="auto" w:sz="4" w:space="0"/>
            </w:tcBorders>
            <w:tcW w:w="3869" w:type="dxa"/>
            <w:vAlign w:val="center"/>
            <w:textDirection w:val="lrTb"/>
            <w:noWrap w:val="false"/>
          </w:tcPr>
          <w:p>
            <w:pPr>
              <w:ind w:firstLine="0"/>
              <w:jc w:val="center"/>
              <w:spacing w:line="400" w:lineRule="exact"/>
              <w:rPr>
                <w:rFonts w:hint="eastAsia" w:cs="Times New Roman"/>
                <w:color w:val="auto"/>
                <w:sz w:val="24"/>
                <w:szCs w:val="24"/>
                <w:highlight w:val="none"/>
                <w:lang w:bidi="ar"/>
              </w:rPr>
            </w:pPr>
            <w:r>
              <w:rPr>
                <w:rFonts w:hint="eastAsia" w:cs="Times New Roman"/>
                <w:color w:val="auto"/>
                <w:sz w:val="24"/>
                <w:szCs w:val="24"/>
                <w:highlight w:val="none"/>
                <w:lang w:bidi="ar"/>
              </w:rPr>
              <w:t xml:space="preserve">超声主机（包括</w:t>
            </w:r>
            <w:r>
              <w:rPr>
                <w:rFonts w:cs="Times New Roman"/>
                <w:color w:val="auto"/>
                <w:sz w:val="24"/>
                <w:szCs w:val="24"/>
                <w:highlight w:val="none"/>
                <w:lang w:bidi="ar"/>
              </w:rPr>
              <w:t xml:space="preserve">软件应用包</w:t>
            </w:r>
            <w:r>
              <w:rPr>
                <w:rFonts w:hint="eastAsia" w:cs="Times New Roman"/>
                <w:color w:val="auto"/>
                <w:sz w:val="24"/>
                <w:szCs w:val="24"/>
                <w:highlight w:val="none"/>
                <w:lang w:bidi="ar"/>
              </w:rPr>
              <w:t xml:space="preserve">）</w:t>
            </w:r>
            <w:r/>
          </w:p>
        </w:tc>
        <w:tc>
          <w:tcPr>
            <w:tcBorders>
              <w:top w:val="single" w:color="auto" w:sz="4" w:space="0"/>
              <w:left w:val="single" w:color="auto" w:sz="4" w:space="0"/>
              <w:right w:val="single" w:color="auto" w:sz="4" w:space="0"/>
            </w:tcBorders>
            <w:tcW w:w="1276" w:type="dxa"/>
            <w:vAlign w:val="center"/>
            <w:textDirection w:val="lrTb"/>
            <w:noWrap w:val="false"/>
          </w:tcPr>
          <w:p>
            <w:pPr>
              <w:ind w:firstLine="0"/>
              <w:jc w:val="center"/>
              <w:spacing w:line="400" w:lineRule="exact"/>
              <w:rPr>
                <w:rFonts w:hint="eastAsia" w:cs="Times New Roman"/>
                <w:color w:val="auto"/>
                <w:sz w:val="24"/>
                <w:szCs w:val="24"/>
                <w:highlight w:val="none"/>
              </w:rPr>
            </w:pPr>
            <w:r>
              <w:rPr>
                <w:rFonts w:hint="eastAsia" w:cs="Times New Roman"/>
                <w:color w:val="auto"/>
                <w:sz w:val="24"/>
                <w:szCs w:val="24"/>
                <w:highlight w:val="none"/>
                <w:lang w:bidi="ar"/>
              </w:rPr>
              <w:t xml:space="preserve">台</w:t>
            </w:r>
            <w:r/>
          </w:p>
        </w:tc>
        <w:tc>
          <w:tcPr>
            <w:tcBorders>
              <w:top w:val="single" w:color="auto" w:sz="4" w:space="0"/>
              <w:left w:val="single" w:color="auto" w:sz="4" w:space="0"/>
              <w:right w:val="single" w:color="auto" w:sz="4" w:space="0"/>
            </w:tcBorders>
            <w:tcW w:w="1275" w:type="dxa"/>
            <w:vAlign w:val="center"/>
            <w:textDirection w:val="lrTb"/>
            <w:noWrap w:val="false"/>
          </w:tcPr>
          <w:p>
            <w:pPr>
              <w:ind w:firstLine="0"/>
              <w:jc w:val="center"/>
              <w:spacing w:line="400" w:lineRule="exact"/>
              <w:rPr>
                <w:rFonts w:hint="eastAsia" w:cs="Times New Roman"/>
                <w:color w:val="auto"/>
                <w:sz w:val="24"/>
                <w:szCs w:val="24"/>
                <w:highlight w:val="none"/>
              </w:rPr>
            </w:pPr>
            <w:r>
              <w:rPr>
                <w:rFonts w:hint="eastAsia" w:cs="Times New Roman"/>
                <w:color w:val="auto"/>
                <w:sz w:val="24"/>
                <w:szCs w:val="24"/>
                <w:highlight w:val="none"/>
              </w:rPr>
              <w:t xml:space="preserve">1</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numPr>
                <w:ilvl w:val="0"/>
                <w:numId w:val="13"/>
              </w:numPr>
              <w:ind w:firstLine="0"/>
              <w:jc w:val="center"/>
              <w:spacing w:line="360" w:lineRule="auto"/>
              <w:rPr>
                <w:rFonts w:hint="eastAsia" w:cs="Times New Roman"/>
                <w:color w:val="auto"/>
                <w:sz w:val="24"/>
                <w:szCs w:val="24"/>
                <w:highlight w:val="none"/>
              </w:rPr>
            </w:pPr>
            <w:r>
              <w:rPr>
                <w:rFonts w:hint="eastAsia"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69" w:type="dxa"/>
            <w:vAlign w:val="center"/>
            <w:textDirection w:val="lrTb"/>
            <w:noWrap w:val="false"/>
          </w:tcPr>
          <w:p>
            <w:pPr>
              <w:ind w:firstLine="960"/>
              <w:spacing w:line="400" w:lineRule="exact"/>
              <w:rPr>
                <w:rFonts w:hint="eastAsia" w:cs="Times New Roman"/>
                <w:color w:val="auto"/>
                <w:sz w:val="24"/>
                <w:szCs w:val="24"/>
                <w:highlight w:val="none"/>
              </w:rPr>
            </w:pPr>
            <w:r>
              <w:rPr>
                <w:rFonts w:hint="eastAsia" w:cs="Times New Roman"/>
                <w:color w:val="auto"/>
                <w:sz w:val="24"/>
                <w:szCs w:val="24"/>
                <w:highlight w:val="none"/>
                <w:lang w:bidi="ar"/>
              </w:rPr>
              <w:t xml:space="preserve">腹部探头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spacing w:line="400" w:lineRule="exact"/>
              <w:rPr>
                <w:rFonts w:hint="eastAsia" w:cs="Times New Roman"/>
                <w:color w:val="auto"/>
                <w:sz w:val="24"/>
                <w:szCs w:val="24"/>
                <w:highlight w:val="none"/>
              </w:rPr>
            </w:pPr>
            <w:r>
              <w:rPr>
                <w:rFonts w:hint="eastAsia" w:cs="Times New Roman"/>
                <w:color w:val="auto"/>
                <w:sz w:val="24"/>
                <w:szCs w:val="24"/>
                <w:highlight w:val="none"/>
                <w:lang w:bidi="ar"/>
              </w:rPr>
              <w:t xml:space="preserve">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0"/>
              <w:jc w:val="center"/>
              <w:spacing w:line="400" w:lineRule="exact"/>
              <w:rPr>
                <w:rFonts w:hint="eastAsia" w:cs="Times New Roman"/>
                <w:color w:val="auto"/>
                <w:sz w:val="24"/>
                <w:szCs w:val="24"/>
                <w:highlight w:val="none"/>
              </w:rPr>
            </w:pPr>
            <w:r>
              <w:rPr>
                <w:rFonts w:hint="eastAsia" w:cs="Times New Roman"/>
                <w:color w:val="auto"/>
                <w:sz w:val="24"/>
                <w:szCs w:val="24"/>
                <w:highlight w:val="none"/>
              </w:rPr>
              <w:t xml:space="preserve">1</w:t>
            </w:r>
            <w:r/>
          </w:p>
        </w:tc>
      </w:tr>
      <w:tr>
        <w:trPr>
          <w:cantSplit/>
          <w:jc w:val="center"/>
          <w:trHeight w:val="607"/>
        </w:trPr>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numPr>
                <w:ilvl w:val="0"/>
                <w:numId w:val="13"/>
              </w:numPr>
              <w:ind w:firstLine="0"/>
              <w:jc w:val="center"/>
              <w:spacing w:line="360" w:lineRule="auto"/>
              <w:rPr>
                <w:rFonts w:hint="eastAsia" w:cs="Times New Roman"/>
                <w:color w:val="auto"/>
                <w:sz w:val="24"/>
                <w:szCs w:val="24"/>
                <w:highlight w:val="none"/>
              </w:rPr>
            </w:pPr>
            <w:r>
              <w:rPr>
                <w:rFonts w:hint="eastAsia"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69" w:type="dxa"/>
            <w:vAlign w:val="center"/>
            <w:textDirection w:val="lrTb"/>
            <w:noWrap w:val="false"/>
          </w:tcPr>
          <w:p>
            <w:pPr>
              <w:ind w:firstLine="0"/>
              <w:jc w:val="center"/>
              <w:spacing w:line="400" w:lineRule="exact"/>
              <w:rPr>
                <w:rFonts w:hint="eastAsia" w:cs="Times New Roman"/>
                <w:color w:val="auto"/>
                <w:sz w:val="24"/>
                <w:szCs w:val="24"/>
                <w:highlight w:val="none"/>
                <w:lang w:bidi="ar"/>
              </w:rPr>
            </w:pPr>
            <w:r>
              <w:rPr>
                <w:rFonts w:hint="eastAsia" w:cs="Times New Roman"/>
                <w:color w:val="auto"/>
                <w:sz w:val="24"/>
                <w:szCs w:val="24"/>
                <w:highlight w:val="none"/>
                <w:lang w:bidi="ar"/>
              </w:rPr>
              <w:t xml:space="preserve">小器官/血管探头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spacing w:line="400" w:lineRule="exact"/>
              <w:rPr>
                <w:rFonts w:hint="eastAsia" w:cs="Times New Roman"/>
                <w:color w:val="auto"/>
                <w:sz w:val="24"/>
                <w:szCs w:val="24"/>
                <w:highlight w:val="none"/>
              </w:rPr>
            </w:pPr>
            <w:r>
              <w:rPr>
                <w:rFonts w:hint="eastAsia" w:cs="Times New Roman"/>
                <w:color w:val="auto"/>
                <w:sz w:val="24"/>
                <w:szCs w:val="24"/>
                <w:highlight w:val="none"/>
                <w:lang w:bidi="ar"/>
              </w:rPr>
              <w:t xml:space="preserve">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0"/>
              <w:jc w:val="center"/>
              <w:spacing w:line="400" w:lineRule="exact"/>
              <w:rPr>
                <w:rFonts w:hint="eastAsia" w:cs="Times New Roman"/>
                <w:color w:val="auto"/>
                <w:sz w:val="24"/>
                <w:szCs w:val="24"/>
                <w:highlight w:val="none"/>
              </w:rPr>
            </w:pPr>
            <w:r>
              <w:rPr>
                <w:rFonts w:hint="eastAsia" w:cs="Times New Roman"/>
                <w:color w:val="auto"/>
                <w:sz w:val="24"/>
                <w:szCs w:val="24"/>
                <w:highlight w:val="none"/>
              </w:rPr>
              <w:t xml:space="preserve">1</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numPr>
                <w:ilvl w:val="0"/>
                <w:numId w:val="13"/>
              </w:numPr>
              <w:ind w:firstLine="0"/>
              <w:jc w:val="center"/>
              <w:spacing w:line="360" w:lineRule="auto"/>
              <w:rPr>
                <w:rFonts w:hint="eastAsia" w:cs="Times New Roman"/>
                <w:color w:val="auto"/>
                <w:sz w:val="24"/>
                <w:szCs w:val="24"/>
                <w:highlight w:val="none"/>
              </w:rPr>
            </w:pPr>
            <w:r>
              <w:rPr>
                <w:rFonts w:hint="eastAsia"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69" w:type="dxa"/>
            <w:vAlign w:val="center"/>
            <w:textDirection w:val="lrTb"/>
            <w:noWrap w:val="false"/>
          </w:tcPr>
          <w:p>
            <w:pPr>
              <w:ind w:firstLine="960"/>
              <w:spacing w:line="400" w:lineRule="exact"/>
              <w:rPr>
                <w:rFonts w:hint="eastAsia" w:cs="Times New Roman"/>
                <w:color w:val="auto"/>
                <w:sz w:val="24"/>
                <w:szCs w:val="24"/>
                <w:highlight w:val="none"/>
              </w:rPr>
            </w:pPr>
            <w:r>
              <w:rPr>
                <w:rFonts w:hint="eastAsia" w:cs="Times New Roman"/>
                <w:color w:val="auto"/>
                <w:sz w:val="24"/>
                <w:szCs w:val="24"/>
                <w:highlight w:val="none"/>
              </w:rPr>
              <w:t xml:space="preserve">心脏探头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spacing w:line="400" w:lineRule="exact"/>
              <w:rPr>
                <w:rFonts w:hint="eastAsia" w:cs="Times New Roman"/>
                <w:color w:val="auto"/>
                <w:sz w:val="24"/>
                <w:szCs w:val="24"/>
                <w:highlight w:val="none"/>
              </w:rPr>
            </w:pPr>
            <w:r>
              <w:rPr>
                <w:rFonts w:hint="eastAsia" w:cs="Times New Roman"/>
                <w:color w:val="auto"/>
                <w:sz w:val="24"/>
                <w:szCs w:val="24"/>
                <w:highlight w:val="none"/>
                <w:lang w:bidi="ar"/>
              </w:rPr>
              <w:t xml:space="preserve">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0"/>
              <w:jc w:val="center"/>
              <w:spacing w:line="400" w:lineRule="exact"/>
              <w:rPr>
                <w:rFonts w:hint="eastAsia" w:cs="Times New Roman"/>
                <w:color w:val="auto"/>
                <w:sz w:val="24"/>
                <w:szCs w:val="24"/>
                <w:highlight w:val="none"/>
              </w:rPr>
            </w:pPr>
            <w:r>
              <w:rPr>
                <w:rFonts w:hint="eastAsia" w:cs="Times New Roman"/>
                <w:color w:val="auto"/>
                <w:sz w:val="24"/>
                <w:szCs w:val="24"/>
                <w:highlight w:val="none"/>
              </w:rPr>
              <w:t xml:space="preserve">1</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numPr>
                <w:ilvl w:val="0"/>
                <w:numId w:val="13"/>
              </w:numPr>
              <w:ind w:firstLine="0"/>
              <w:jc w:val="center"/>
              <w:spacing w:line="360" w:lineRule="auto"/>
              <w:rPr>
                <w:rFonts w:hint="eastAsia" w:cs="Times New Roman"/>
                <w:color w:val="auto"/>
                <w:sz w:val="24"/>
                <w:szCs w:val="24"/>
                <w:highlight w:val="none"/>
              </w:rPr>
            </w:pPr>
            <w:r>
              <w:rPr>
                <w:rFonts w:hint="eastAsia"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69" w:type="dxa"/>
            <w:vAlign w:val="center"/>
            <w:textDirection w:val="lrTb"/>
            <w:noWrap w:val="false"/>
          </w:tcPr>
          <w:p>
            <w:pPr>
              <w:ind w:firstLine="960"/>
              <w:spacing w:line="400" w:lineRule="exact"/>
              <w:rPr>
                <w:rFonts w:hint="eastAsia" w:cs="Times New Roman"/>
                <w:color w:val="auto"/>
                <w:sz w:val="24"/>
                <w:szCs w:val="24"/>
                <w:highlight w:val="none"/>
                <w:lang w:bidi="ar"/>
              </w:rPr>
            </w:pPr>
            <w:r>
              <w:rPr>
                <w:rFonts w:hint="eastAsia" w:cs="Times New Roman"/>
                <w:color w:val="auto"/>
                <w:sz w:val="24"/>
                <w:szCs w:val="24"/>
                <w:highlight w:val="none"/>
                <w:lang w:bidi="ar"/>
              </w:rPr>
              <w:t xml:space="preserve">腔内探头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spacing w:line="400" w:lineRule="exact"/>
              <w:rPr>
                <w:rFonts w:hint="eastAsia" w:cs="Times New Roman"/>
                <w:color w:val="auto"/>
                <w:sz w:val="24"/>
                <w:szCs w:val="24"/>
                <w:highlight w:val="none"/>
                <w:lang w:bidi="ar"/>
              </w:rPr>
            </w:pPr>
            <w:r>
              <w:rPr>
                <w:rFonts w:hint="eastAsia" w:cs="Times New Roman"/>
                <w:color w:val="auto"/>
                <w:sz w:val="24"/>
                <w:szCs w:val="24"/>
                <w:highlight w:val="none"/>
                <w:lang w:bidi="ar"/>
              </w:rPr>
              <w:t xml:space="preserve">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0"/>
              <w:jc w:val="center"/>
              <w:spacing w:line="400" w:lineRule="exact"/>
              <w:rPr>
                <w:rFonts w:hint="eastAsia" w:cs="Times New Roman"/>
                <w:color w:val="auto"/>
                <w:sz w:val="24"/>
                <w:szCs w:val="24"/>
                <w:highlight w:val="none"/>
              </w:rPr>
            </w:pPr>
            <w:r>
              <w:rPr>
                <w:rFonts w:hint="eastAsia" w:cs="Times New Roman"/>
                <w:color w:val="auto"/>
                <w:sz w:val="24"/>
                <w:szCs w:val="24"/>
                <w:highlight w:val="none"/>
              </w:rPr>
              <w:t xml:space="preserve">1</w:t>
            </w:r>
            <w:r/>
          </w:p>
        </w:tc>
      </w:tr>
    </w:tbl>
    <w:p>
      <w:pPr>
        <w:ind w:firstLine="0"/>
        <w:spacing w:line="420" w:lineRule="exact"/>
        <w:rPr>
          <w:rFonts w:hint="eastAsia"/>
          <w:b/>
          <w:bCs/>
          <w:color w:val="auto"/>
          <w:sz w:val="24"/>
          <w:szCs w:val="24"/>
          <w:highlight w:val="none"/>
        </w:rPr>
      </w:pPr>
      <w:r>
        <w:rPr>
          <w:rFonts w:hint="eastAsia"/>
          <w:b/>
          <w:bCs/>
          <w:color w:val="auto"/>
          <w:sz w:val="24"/>
          <w:szCs w:val="24"/>
          <w:highlight w:val="none"/>
        </w:rPr>
      </w:r>
      <w:r/>
    </w:p>
    <w:p>
      <w:pPr>
        <w:ind w:firstLine="0"/>
        <w:spacing w:line="420" w:lineRule="exact"/>
        <w:rPr>
          <w:rFonts w:hint="eastAsia" w:cs="Times New Roman"/>
          <w:b/>
          <w:color w:val="auto"/>
          <w:sz w:val="24"/>
          <w:szCs w:val="24"/>
          <w:highlight w:val="none"/>
        </w:rPr>
      </w:pPr>
      <w:r>
        <w:rPr>
          <w:rFonts w:hint="eastAsia"/>
          <w:b/>
          <w:bCs/>
          <w:color w:val="auto"/>
          <w:sz w:val="24"/>
          <w:szCs w:val="24"/>
          <w:highlight w:val="none"/>
        </w:rPr>
        <w:t xml:space="preserve">3</w:t>
      </w:r>
      <w:r>
        <w:rPr>
          <w:rFonts w:hint="eastAsia"/>
          <w:b/>
          <w:bCs/>
          <w:color w:val="auto"/>
          <w:sz w:val="24"/>
          <w:szCs w:val="24"/>
          <w:highlight w:val="none"/>
          <w:lang w:eastAsia="zh-CN"/>
        </w:rPr>
        <w:t xml:space="preserve">、</w:t>
      </w:r>
      <w:r>
        <w:rPr>
          <w:rFonts w:hint="eastAsia"/>
          <w:b/>
          <w:bCs/>
          <w:color w:val="auto"/>
          <w:sz w:val="24"/>
          <w:szCs w:val="24"/>
          <w:highlight w:val="none"/>
        </w:rPr>
        <w:t xml:space="preserve">技术参数：</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3.1</w:t>
      </w:r>
      <w:r>
        <w:rPr>
          <w:rFonts w:hint="eastAsia" w:cs="Times New Roman"/>
          <w:color w:val="auto"/>
          <w:sz w:val="24"/>
          <w:szCs w:val="24"/>
          <w:highlight w:val="none"/>
        </w:rPr>
        <w:t xml:space="preserve">主机屏幕尺寸≥22英寸，触摸屏尺寸≥12英寸。</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3.2显示屏分辨率≥1920</w:t>
      </w:r>
      <w:r>
        <w:rPr>
          <w:rFonts w:cs="Times New Roman"/>
          <w:color w:val="auto"/>
          <w:sz w:val="24"/>
          <w:szCs w:val="24"/>
          <w:highlight w:val="none"/>
        </w:rPr>
        <w:t xml:space="preserve">×</w:t>
      </w:r>
      <w:r>
        <w:rPr>
          <w:rFonts w:hint="eastAsia" w:cs="Times New Roman"/>
          <w:color w:val="auto"/>
          <w:sz w:val="24"/>
          <w:szCs w:val="24"/>
          <w:highlight w:val="none"/>
        </w:rPr>
        <w:t xml:space="preserve">1080。</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★3.3</w:t>
      </w:r>
      <w:r>
        <w:rPr>
          <w:rFonts w:hint="eastAsia" w:cs="Times New Roman"/>
          <w:color w:val="auto"/>
          <w:sz w:val="24"/>
          <w:szCs w:val="24"/>
          <w:highlight w:val="none"/>
        </w:rPr>
        <w:t xml:space="preserve">探头接口≥4个，全激活可互换。</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3.4</w:t>
      </w:r>
      <w:r>
        <w:rPr>
          <w:rFonts w:hint="eastAsia" w:cs="Times New Roman"/>
          <w:color w:val="auto"/>
          <w:sz w:val="24"/>
          <w:szCs w:val="24"/>
          <w:highlight w:val="none"/>
        </w:rPr>
        <w:t xml:space="preserve">符合人体工程学设计要求，控制面板支持电动升降调节,支持</w:t>
      </w:r>
      <w:r>
        <w:rPr>
          <w:rFonts w:cs="Times New Roman"/>
          <w:color w:val="auto"/>
          <w:sz w:val="24"/>
          <w:szCs w:val="24"/>
          <w:highlight w:val="none"/>
        </w:rPr>
        <w:t xml:space="preserve">电动助力推行，支持中央刹车和</w:t>
      </w:r>
      <w:r>
        <w:rPr>
          <w:rFonts w:hint="eastAsia" w:cs="Times New Roman"/>
          <w:color w:val="auto"/>
          <w:sz w:val="24"/>
          <w:szCs w:val="24"/>
          <w:highlight w:val="none"/>
        </w:rPr>
        <w:t xml:space="preserve">直行</w:t>
      </w:r>
      <w:r>
        <w:rPr>
          <w:rFonts w:cs="Times New Roman"/>
          <w:color w:val="auto"/>
          <w:sz w:val="24"/>
          <w:szCs w:val="24"/>
          <w:highlight w:val="none"/>
        </w:rPr>
        <w:t xml:space="preserve">锁功能。</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★3.5</w:t>
      </w:r>
      <w:r>
        <w:rPr>
          <w:rFonts w:hint="eastAsia" w:cs="Times New Roman"/>
          <w:color w:val="auto"/>
          <w:sz w:val="24"/>
          <w:szCs w:val="24"/>
          <w:highlight w:val="none"/>
        </w:rPr>
        <w:t xml:space="preserve">具有微细血流成像</w:t>
      </w:r>
      <w:r>
        <w:rPr>
          <w:rFonts w:cs="Times New Roman"/>
          <w:color w:val="auto"/>
          <w:sz w:val="24"/>
          <w:szCs w:val="24"/>
          <w:highlight w:val="none"/>
        </w:rPr>
        <w:t xml:space="preserve">功能，</w:t>
      </w:r>
      <w:r>
        <w:rPr>
          <w:rFonts w:hint="eastAsia" w:cs="Times New Roman"/>
          <w:color w:val="auto"/>
          <w:sz w:val="24"/>
          <w:szCs w:val="24"/>
          <w:highlight w:val="none"/>
        </w:rPr>
        <w:t xml:space="preserve">可</w:t>
      </w:r>
      <w:r>
        <w:rPr>
          <w:rFonts w:cs="Times New Roman"/>
          <w:color w:val="auto"/>
          <w:sz w:val="24"/>
          <w:szCs w:val="24"/>
          <w:highlight w:val="none"/>
        </w:rPr>
        <w:t xml:space="preserve">实现</w:t>
      </w:r>
      <w:r>
        <w:rPr>
          <w:rFonts w:hint="eastAsia" w:cs="Times New Roman"/>
          <w:color w:val="auto"/>
          <w:sz w:val="24"/>
          <w:szCs w:val="24"/>
          <w:highlight w:val="none"/>
        </w:rPr>
        <w:t xml:space="preserve">超微细血流（超低速血流）的高分辨率显示。</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★3.6</w:t>
      </w:r>
      <w:r>
        <w:rPr>
          <w:rFonts w:hint="eastAsia" w:cs="Times New Roman"/>
          <w:color w:val="auto"/>
          <w:sz w:val="24"/>
          <w:szCs w:val="24"/>
          <w:highlight w:val="none"/>
        </w:rPr>
        <w:t xml:space="preserve">具备腹部剪切波弹性成像或应变式弹性成像模式，有效检查深度≥10cm。</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3.7</w:t>
      </w:r>
      <w:r>
        <w:rPr>
          <w:rFonts w:hint="eastAsia" w:cs="Times New Roman"/>
          <w:color w:val="auto"/>
          <w:sz w:val="24"/>
          <w:szCs w:val="24"/>
          <w:highlight w:val="none"/>
        </w:rPr>
        <w:t xml:space="preserve">图像储存，硬盘≥1TB ，USB接口输出，支持压缩和高清DICOM图像传输。</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3.8</w:t>
      </w:r>
      <w:r>
        <w:rPr>
          <w:rFonts w:cs="Times New Roman"/>
          <w:color w:val="auto"/>
          <w:sz w:val="24"/>
          <w:szCs w:val="24"/>
          <w:highlight w:val="none"/>
        </w:rPr>
        <w:t xml:space="preserve">院内信息系统</w:t>
      </w:r>
      <w:r>
        <w:rPr>
          <w:rFonts w:hint="eastAsia" w:cs="Times New Roman"/>
          <w:color w:val="auto"/>
          <w:sz w:val="24"/>
          <w:szCs w:val="24"/>
          <w:highlight w:val="none"/>
        </w:rPr>
        <w:t xml:space="preserve">互联：超声主机可</w:t>
      </w:r>
      <w:r>
        <w:rPr>
          <w:rFonts w:cs="Times New Roman"/>
          <w:color w:val="auto"/>
          <w:sz w:val="24"/>
          <w:szCs w:val="24"/>
          <w:highlight w:val="none"/>
        </w:rPr>
        <w:t xml:space="preserve">对接院内HIS</w:t>
      </w:r>
      <w:r>
        <w:rPr>
          <w:rFonts w:hint="eastAsia" w:cs="Times New Roman"/>
          <w:color w:val="auto"/>
          <w:sz w:val="24"/>
          <w:szCs w:val="24"/>
          <w:highlight w:val="none"/>
        </w:rPr>
        <w:t xml:space="preserve">及PACS系统</w:t>
      </w:r>
      <w:r>
        <w:rPr>
          <w:rFonts w:cs="Times New Roman"/>
          <w:color w:val="auto"/>
          <w:sz w:val="24"/>
          <w:szCs w:val="24"/>
          <w:highlight w:val="none"/>
        </w:rPr>
        <w:t xml:space="preserve">，</w:t>
      </w:r>
      <w:r>
        <w:rPr>
          <w:rFonts w:hint="eastAsia" w:cs="Times New Roman"/>
          <w:color w:val="auto"/>
          <w:sz w:val="24"/>
          <w:szCs w:val="24"/>
          <w:highlight w:val="none"/>
        </w:rPr>
        <w:t xml:space="preserve">支持与CT、MRI设备实现影像融合功能，可通过蓝牙无线等网络连接功能连接手机和电脑等终端。</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★3.9</w:t>
      </w:r>
      <w:r>
        <w:rPr>
          <w:rFonts w:hint="eastAsia" w:cs="Times New Roman"/>
          <w:color w:val="auto"/>
          <w:sz w:val="24"/>
          <w:szCs w:val="24"/>
          <w:highlight w:val="none"/>
        </w:rPr>
        <w:t xml:space="preserve">具备脂肪定量检测</w:t>
      </w:r>
      <w:r>
        <w:rPr>
          <w:rFonts w:cs="Times New Roman"/>
          <w:color w:val="auto"/>
          <w:sz w:val="24"/>
          <w:szCs w:val="24"/>
          <w:highlight w:val="none"/>
        </w:rPr>
        <w:t xml:space="preserve">分析</w:t>
      </w:r>
      <w:r>
        <w:rPr>
          <w:rFonts w:hint="eastAsia" w:cs="Times New Roman"/>
          <w:color w:val="auto"/>
          <w:sz w:val="24"/>
          <w:szCs w:val="24"/>
          <w:highlight w:val="none"/>
        </w:rPr>
        <w:t xml:space="preserve">技术。</w:t>
      </w:r>
      <w:r/>
    </w:p>
    <w:p>
      <w:pPr>
        <w:ind w:firstLine="0"/>
        <w:spacing w:line="420" w:lineRule="exact"/>
        <w:tabs>
          <w:tab w:val="left" w:pos="0" w:leader="none"/>
        </w:tabs>
        <w:rPr>
          <w:rFonts w:hint="eastAsia"/>
          <w:color w:val="auto"/>
          <w:sz w:val="24"/>
          <w:szCs w:val="24"/>
          <w:highlight w:val="none"/>
        </w:rPr>
      </w:pPr>
      <w:r>
        <w:rPr>
          <w:rFonts w:hint="eastAsia"/>
          <w:color w:val="auto"/>
          <w:sz w:val="24"/>
          <w:szCs w:val="24"/>
          <w:highlight w:val="none"/>
        </w:rPr>
        <w:t xml:space="preserve">3.10</w:t>
      </w:r>
      <w:r>
        <w:rPr>
          <w:rFonts w:hint="eastAsia" w:cs="Times New Roman"/>
          <w:color w:val="auto"/>
          <w:sz w:val="24"/>
          <w:szCs w:val="24"/>
          <w:highlight w:val="none"/>
        </w:rPr>
        <w:t xml:space="preserve">具备宽景成像技术。</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3.11</w:t>
      </w:r>
      <w:r>
        <w:rPr>
          <w:rFonts w:hint="eastAsia" w:cs="Times New Roman"/>
          <w:color w:val="auto"/>
          <w:sz w:val="24"/>
          <w:szCs w:val="24"/>
          <w:highlight w:val="none"/>
        </w:rPr>
        <w:t xml:space="preserve">具备穿刺活检引导线及穿刺针增强技术。</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3.12</w:t>
      </w:r>
      <w:r>
        <w:rPr>
          <w:rFonts w:hint="eastAsia" w:cs="Times New Roman"/>
          <w:color w:val="auto"/>
          <w:sz w:val="24"/>
          <w:szCs w:val="24"/>
          <w:highlight w:val="none"/>
        </w:rPr>
        <w:t xml:space="preserve">具备高清放大功能，并可实时增强病灶区域细节显示。</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★3.13</w:t>
      </w:r>
      <w:r>
        <w:rPr>
          <w:rFonts w:hint="eastAsia" w:cs="Times New Roman"/>
          <w:color w:val="auto"/>
          <w:sz w:val="24"/>
          <w:szCs w:val="24"/>
          <w:highlight w:val="none"/>
        </w:rPr>
        <w:t xml:space="preserve">具有造影定量相关技术，造影功能支持凸阵、线阵、相控阵、腔内、凸阵容积等探头。</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3.14具备</w:t>
      </w:r>
      <w:r>
        <w:rPr>
          <w:color w:val="auto"/>
          <w:sz w:val="24"/>
          <w:szCs w:val="24"/>
          <w:highlight w:val="none"/>
        </w:rPr>
        <w:t xml:space="preserve">多种</w:t>
      </w:r>
      <w:r>
        <w:rPr>
          <w:rFonts w:hint="eastAsia" w:cs="Times New Roman"/>
          <w:color w:val="auto"/>
          <w:sz w:val="24"/>
          <w:szCs w:val="24"/>
          <w:highlight w:val="none"/>
        </w:rPr>
        <w:t xml:space="preserve">剪切波定量分析功能，可</w:t>
      </w:r>
      <w:r>
        <w:rPr>
          <w:rFonts w:cs="Times New Roman"/>
          <w:color w:val="auto"/>
          <w:sz w:val="24"/>
          <w:szCs w:val="24"/>
          <w:highlight w:val="none"/>
        </w:rPr>
        <w:t xml:space="preserve">支持腹部</w:t>
      </w:r>
      <w:r>
        <w:rPr>
          <w:rFonts w:hint="eastAsia" w:cs="Times New Roman"/>
          <w:color w:val="auto"/>
          <w:sz w:val="24"/>
          <w:szCs w:val="24"/>
          <w:highlight w:val="none"/>
        </w:rPr>
        <w:t xml:space="preserve">、</w:t>
      </w:r>
      <w:r>
        <w:rPr>
          <w:rFonts w:cs="Times New Roman"/>
          <w:color w:val="auto"/>
          <w:sz w:val="24"/>
          <w:szCs w:val="24"/>
          <w:highlight w:val="none"/>
        </w:rPr>
        <w:t xml:space="preserve">浅表</w:t>
      </w:r>
      <w:r>
        <w:rPr>
          <w:rFonts w:hint="eastAsia" w:cs="Times New Roman"/>
          <w:color w:val="auto"/>
          <w:sz w:val="24"/>
          <w:szCs w:val="24"/>
          <w:highlight w:val="none"/>
        </w:rPr>
        <w:t xml:space="preserve">及</w:t>
      </w:r>
      <w:r>
        <w:rPr>
          <w:rFonts w:cs="Times New Roman"/>
          <w:color w:val="auto"/>
          <w:sz w:val="24"/>
          <w:szCs w:val="24"/>
          <w:highlight w:val="none"/>
        </w:rPr>
        <w:t xml:space="preserve">腔内应用。</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3.15</w:t>
      </w:r>
      <w:r>
        <w:rPr>
          <w:rFonts w:hint="eastAsia" w:cs="Times New Roman"/>
          <w:color w:val="auto"/>
          <w:sz w:val="24"/>
          <w:szCs w:val="24"/>
          <w:highlight w:val="none"/>
        </w:rPr>
        <w:t xml:space="preserve">具备弹性造影多模态影像联合定量分析功能，可以实现双幅或多幅模式显示。</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★3.16</w:t>
      </w:r>
      <w:r>
        <w:rPr>
          <w:rFonts w:hint="eastAsia" w:cs="Times New Roman"/>
          <w:color w:val="auto"/>
          <w:sz w:val="24"/>
          <w:szCs w:val="24"/>
          <w:highlight w:val="none"/>
        </w:rPr>
        <w:t xml:space="preserve">具备先进的探头技术：包括线阵探头、矩阵或面阵探头技术、DAX探头、微凸阵探头技术，至少3种。</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3.17</w:t>
      </w:r>
      <w:r>
        <w:rPr>
          <w:rFonts w:hint="eastAsia" w:cs="Times New Roman"/>
          <w:color w:val="auto"/>
          <w:sz w:val="24"/>
          <w:szCs w:val="24"/>
          <w:highlight w:val="none"/>
        </w:rPr>
        <w:t xml:space="preserve">探头内置手势感应单元或磁导航定位单元，可用于高级功能应用。</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3.18</w:t>
      </w:r>
      <w:r>
        <w:rPr>
          <w:rFonts w:hint="eastAsia" w:cs="Times New Roman"/>
          <w:color w:val="auto"/>
          <w:sz w:val="24"/>
          <w:szCs w:val="24"/>
          <w:highlight w:val="none"/>
        </w:rPr>
        <w:t xml:space="preserve">产品注册证范围内探头最高阵元数≥256。</w:t>
      </w:r>
      <w:r/>
    </w:p>
    <w:p>
      <w:pPr>
        <w:ind w:firstLine="0"/>
        <w:spacing w:line="42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★3.19提供探头4把</w:t>
      </w:r>
      <w:r>
        <w:rPr>
          <w:color w:val="auto"/>
          <w:sz w:val="24"/>
          <w:szCs w:val="24"/>
          <w:highlight w:val="none"/>
        </w:rPr>
        <w:t xml:space="preserve">，</w:t>
      </w:r>
      <w:r>
        <w:rPr>
          <w:rFonts w:hint="eastAsia" w:cs="Times New Roman"/>
          <w:color w:val="auto"/>
          <w:sz w:val="24"/>
          <w:szCs w:val="24"/>
          <w:highlight w:val="none"/>
        </w:rPr>
        <w:t xml:space="preserve">可支持单晶体（透镜</w:t>
      </w:r>
      <w:r>
        <w:rPr>
          <w:rFonts w:cs="Times New Roman"/>
          <w:color w:val="auto"/>
          <w:sz w:val="24"/>
          <w:szCs w:val="24"/>
          <w:highlight w:val="none"/>
        </w:rPr>
        <w:t xml:space="preserve">、纯净波</w:t>
      </w:r>
      <w:r>
        <w:rPr>
          <w:rFonts w:hint="eastAsia" w:cs="Times New Roman"/>
          <w:color w:val="auto"/>
          <w:sz w:val="24"/>
          <w:szCs w:val="24"/>
          <w:highlight w:val="none"/>
        </w:rPr>
        <w:t xml:space="preserve">）材质探头数量≥3把，</w:t>
      </w:r>
      <w:r>
        <w:rPr>
          <w:rFonts w:cs="Times New Roman"/>
          <w:color w:val="auto"/>
          <w:sz w:val="24"/>
          <w:szCs w:val="24"/>
          <w:highlight w:val="none"/>
        </w:rPr>
        <w:t xml:space="preserve">其中必须</w:t>
      </w:r>
      <w:r>
        <w:rPr>
          <w:rFonts w:hint="eastAsia" w:cs="Times New Roman"/>
          <w:color w:val="auto"/>
          <w:sz w:val="24"/>
          <w:szCs w:val="24"/>
          <w:highlight w:val="none"/>
        </w:rPr>
        <w:t xml:space="preserve">包含</w:t>
      </w:r>
      <w:r>
        <w:rPr>
          <w:rFonts w:cs="Times New Roman"/>
          <w:color w:val="auto"/>
          <w:sz w:val="24"/>
          <w:szCs w:val="24"/>
          <w:highlight w:val="none"/>
        </w:rPr>
        <w:t xml:space="preserve">单晶体（</w:t>
      </w:r>
      <w:r>
        <w:rPr>
          <w:rFonts w:hint="eastAsia" w:cs="Times New Roman"/>
          <w:color w:val="auto"/>
          <w:sz w:val="24"/>
          <w:szCs w:val="24"/>
          <w:highlight w:val="none"/>
        </w:rPr>
        <w:t xml:space="preserve">透镜</w:t>
      </w:r>
      <w:r>
        <w:rPr>
          <w:rFonts w:cs="Times New Roman"/>
          <w:color w:val="auto"/>
          <w:sz w:val="24"/>
          <w:szCs w:val="24"/>
          <w:highlight w:val="none"/>
        </w:rPr>
        <w:t xml:space="preserve">、纯净波）</w:t>
      </w:r>
      <w:r>
        <w:rPr>
          <w:rFonts w:hint="eastAsia" w:cs="Times New Roman"/>
          <w:color w:val="auto"/>
          <w:sz w:val="24"/>
          <w:szCs w:val="24"/>
          <w:highlight w:val="none"/>
        </w:rPr>
        <w:t xml:space="preserve">腔内</w:t>
      </w:r>
      <w:r>
        <w:rPr>
          <w:rFonts w:cs="Times New Roman"/>
          <w:color w:val="auto"/>
          <w:sz w:val="24"/>
          <w:szCs w:val="24"/>
          <w:highlight w:val="none"/>
        </w:rPr>
        <w:t xml:space="preserve">探头</w:t>
      </w:r>
      <w:r>
        <w:rPr>
          <w:rFonts w:hint="eastAsia" w:cs="Times New Roman"/>
          <w:color w:val="auto"/>
          <w:sz w:val="24"/>
          <w:szCs w:val="24"/>
          <w:highlight w:val="none"/>
        </w:rPr>
        <w:t xml:space="preserve">1把</w:t>
      </w:r>
      <w:r>
        <w:rPr>
          <w:rFonts w:cs="Times New Roman"/>
          <w:color w:val="auto"/>
          <w:sz w:val="24"/>
          <w:szCs w:val="24"/>
          <w:highlight w:val="none"/>
        </w:rPr>
        <w:t xml:space="preserve">。</w:t>
      </w:r>
      <w:r/>
    </w:p>
    <w:p>
      <w:pPr>
        <w:ind w:firstLine="0"/>
        <w:spacing w:line="400" w:lineRule="exact"/>
        <w:tabs>
          <w:tab w:val="left" w:pos="0" w:leader="none"/>
        </w:tabs>
        <w:rPr>
          <w:rFonts w:hint="eastAsia" w:cs="Times New Roman"/>
          <w:color w:val="auto"/>
          <w:sz w:val="24"/>
          <w:szCs w:val="24"/>
          <w:highlight w:val="none"/>
        </w:rPr>
      </w:pPr>
      <w:r>
        <w:rPr>
          <w:rFonts w:hint="eastAsia"/>
          <w:color w:val="auto"/>
          <w:sz w:val="24"/>
          <w:szCs w:val="24"/>
          <w:highlight w:val="none"/>
        </w:rPr>
        <w:t xml:space="preserve">3.20</w:t>
      </w:r>
      <w:r>
        <w:rPr>
          <w:rFonts w:hint="eastAsia" w:cs="Times New Roman"/>
          <w:color w:val="auto"/>
          <w:sz w:val="24"/>
          <w:szCs w:val="24"/>
          <w:highlight w:val="none"/>
        </w:rPr>
        <w:t xml:space="preserve">系统最高可支持探头频率≥</w:t>
      </w:r>
      <w:r>
        <w:rPr>
          <w:rFonts w:cs="Times New Roman"/>
          <w:color w:val="auto"/>
          <w:sz w:val="24"/>
          <w:szCs w:val="24"/>
          <w:highlight w:val="none"/>
        </w:rPr>
        <w:t xml:space="preserve">23</w:t>
      </w:r>
      <w:r>
        <w:rPr>
          <w:rFonts w:hint="eastAsia" w:cs="Times New Roman"/>
          <w:color w:val="auto"/>
          <w:sz w:val="24"/>
          <w:szCs w:val="24"/>
          <w:highlight w:val="none"/>
        </w:rPr>
        <w:t xml:space="preserve">Mhz。</w:t>
      </w:r>
      <w:r/>
    </w:p>
    <w:p>
      <w:pPr>
        <w:ind w:firstLine="0"/>
        <w:spacing w:after="120" w:line="400" w:lineRule="exact"/>
        <w:rPr>
          <w:rFonts w:hint="eastAsia" w:ascii="黑体" w:hAnsi="黑体" w:eastAsia="黑体"/>
          <w:color w:val="auto"/>
          <w:sz w:val="24"/>
          <w:szCs w:val="24"/>
          <w:highlight w:val="none"/>
        </w:rPr>
      </w:pPr>
      <w:r>
        <w:rPr>
          <w:rFonts w:hint="eastAsia" w:ascii="黑体" w:hAnsi="黑体" w:eastAsia="黑体"/>
          <w:color w:val="auto"/>
          <w:sz w:val="24"/>
          <w:szCs w:val="24"/>
          <w:highlight w:val="none"/>
        </w:rPr>
      </w:r>
      <w:r/>
    </w:p>
    <w:p>
      <w:pPr>
        <w:ind w:firstLine="0"/>
        <w:spacing w:after="120" w:line="420" w:lineRule="exact"/>
        <w:rPr>
          <w:rFonts w:hint="default" w:eastAsia="宋体"/>
          <w:b/>
          <w:color w:val="auto"/>
          <w:sz w:val="24"/>
          <w:szCs w:val="20"/>
          <w:highlight w:val="none"/>
          <w:lang w:val="en-US" w:eastAsia="zh-CN"/>
        </w:rPr>
      </w:pPr>
      <w:r>
        <w:rPr>
          <w:rFonts w:hint="eastAsia"/>
          <w:b/>
          <w:color w:val="auto"/>
          <w:sz w:val="24"/>
          <w:szCs w:val="20"/>
          <w:highlight w:val="none"/>
        </w:rPr>
        <w:t xml:space="preserve">★二、商务需求</w:t>
      </w:r>
      <w:r>
        <w:rPr>
          <w:rFonts w:hint="eastAsia"/>
          <w:b/>
          <w:color w:val="auto"/>
          <w:sz w:val="24"/>
          <w:szCs w:val="20"/>
          <w:highlight w:val="none"/>
          <w:lang w:val="en-US" w:eastAsia="zh-CN"/>
        </w:rPr>
        <w:t xml:space="preserve">(所有商务要求均不允许有负偏离</w:t>
      </w:r>
      <w:r>
        <w:rPr>
          <w:rFonts w:hint="eastAsia" w:ascii="宋体" w:hAnsi="宋体" w:eastAsia="宋体" w:cs="宋体"/>
          <w:b/>
          <w:color w:val="auto"/>
          <w:sz w:val="24"/>
          <w:szCs w:val="24"/>
          <w:highlight w:val="none"/>
          <w:lang w:val="en-US" w:eastAsia="zh-CN"/>
        </w:rPr>
        <w:t xml:space="preserve">)</w:t>
      </w:r>
      <w:r>
        <w:rPr>
          <w:b/>
          <w:color w:val="auto"/>
          <w:sz w:val="24"/>
          <w:szCs w:val="20"/>
          <w:highlight w:val="none"/>
        </w:rPr>
        <w:t xml:space="preserve">：</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1.售后服务：</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（1）原厂整机免费保修期≥5年，以生产厂家出具的承诺为准。</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（2）质保期内每年提供两次原厂维护保养。在保质期内，故障发生后，要求供方在接报后2小时内响应，12小时之内到达现场排除故障；须提供故障不能排除时的解决方案。</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（3）免费质保期后，设备终身维修，维修只收配件费。</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（4）提供24小时报修电话。</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（5）供应方承担设备初次计量检定/校准费用。</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2.交货安装验收完工时间：合同签订生效后30天内送货并安装调试完毕。</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3.验收标准：供方提供的商品必须符合我国最新颁布的与之相关的技术规范与标准，同时必须满足采购文件中所列全部规格、型号、具体配置、技术条件及功能要求和供方承诺的其它指标。</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5.交货条件：产品交货时，包装完整无破损，还必须提供以下材料：</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（1）装箱单</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（2）产品质检合格证明</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（3）需要提供维护手册、维修手册、软件备份、故障代码表、备件清单、零部件、维修密码等维护维修必需的材料和信息</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6.运输及到货地点：由供方负责办理运输及装卸，直接送至需方所在地，所有费用由供方承担。</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8.付款方式：安装调试验收合格后支付合同价款的30%，产品正常使用半年后支付合同价款的60％，产品正常使用12个月后付清余款。</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9.设备随机耗材（试剂）要求：报价供应商应列明能确保设备正常使用的，所需耗材（试剂）及维修配件的清单及价格；未列其中的，视为维保范围内包含的免费材料。</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10.设备使用年限内，生产厂家应承诺保证配件、耗材的供应；若因设备升级等原因导致配件、耗材价格提高，或已无法正常供应配件、耗材时，采购人有权要求生产厂家按折旧后的价格将设备回购。</w:t>
      </w:r>
      <w:r/>
    </w:p>
    <w:p>
      <w:pPr>
        <w:ind w:firstLine="0"/>
        <w:spacing w:after="120" w:line="420" w:lineRule="exact"/>
        <w:rPr>
          <w:rFonts w:hint="eastAsia"/>
          <w:color w:val="auto"/>
          <w:sz w:val="24"/>
          <w:szCs w:val="24"/>
          <w:highlight w:val="none"/>
        </w:rPr>
      </w:pPr>
      <w:r>
        <w:rPr>
          <w:rFonts w:hint="eastAsia"/>
          <w:color w:val="auto"/>
          <w:sz w:val="24"/>
          <w:szCs w:val="24"/>
          <w:highlight w:val="none"/>
        </w:rPr>
      </w:r>
      <w:r/>
    </w:p>
    <w:p>
      <w:pPr>
        <w:ind w:firstLine="0"/>
        <w:spacing w:line="420" w:lineRule="exact"/>
        <w:tabs>
          <w:tab w:val="left" w:pos="0" w:leader="none"/>
        </w:tabs>
        <w:rPr>
          <w:rFonts w:hint="eastAsia" w:cs="Times New Roman"/>
          <w:b/>
          <w:bCs/>
          <w:color w:val="auto"/>
          <w:sz w:val="24"/>
          <w:szCs w:val="24"/>
          <w:highlight w:val="none"/>
        </w:rPr>
      </w:pPr>
      <w:r>
        <w:rPr>
          <w:rFonts w:hint="eastAsia" w:cs="Times New Roman"/>
          <w:b/>
          <w:bCs/>
          <w:color w:val="auto"/>
          <w:sz w:val="24"/>
          <w:szCs w:val="24"/>
          <w:highlight w:val="none"/>
        </w:rPr>
        <w:t xml:space="preserve">三、有关说明</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1.本项目投标总报价包括所投产品及其配件、包装、运杂、安装调试及售后服务等从项目中标起到项目正式交付以及质保期内所发生的一切费用。</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3.本项目中有信息安全产品的，必须选择经国家认证的信息安全产品，并提供由中国信息安全认证中心（中国网络安全审查技术与认证中心）颁发的有效认证证书扫描件。</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4.投标单位必须根据本采购文件“项目要求和有关说明”中规定的技术配置分别对自己所投产品进行报价，并如实地在《</w:t>
      </w:r>
      <w:r>
        <w:rPr>
          <w:rFonts w:hint="eastAsia" w:cs="Times New Roman"/>
          <w:color w:val="auto"/>
          <w:sz w:val="24"/>
          <w:szCs w:val="24"/>
          <w:highlight w:val="none"/>
          <w:lang w:val="en-US" w:eastAsia="zh-CN"/>
        </w:rPr>
        <w:t xml:space="preserve">技术/商务</w:t>
      </w:r>
      <w:r>
        <w:rPr>
          <w:rFonts w:hint="eastAsia" w:cs="Times New Roman"/>
          <w:color w:val="auto"/>
          <w:sz w:val="24"/>
          <w:szCs w:val="24"/>
          <w:highlight w:val="none"/>
        </w:rPr>
        <w:t xml:space="preserve">偏离</w:t>
      </w:r>
      <w:r>
        <w:rPr>
          <w:rFonts w:hint="eastAsia" w:cs="Times New Roman"/>
          <w:color w:val="auto"/>
          <w:sz w:val="24"/>
          <w:szCs w:val="24"/>
          <w:highlight w:val="none"/>
          <w:lang w:val="en-US" w:eastAsia="zh-CN"/>
        </w:rPr>
        <w:t xml:space="preserve">响应</w:t>
      </w:r>
      <w:r>
        <w:rPr>
          <w:rFonts w:hint="eastAsia" w:cs="Times New Roman"/>
          <w:color w:val="auto"/>
          <w:sz w:val="24"/>
          <w:szCs w:val="24"/>
          <w:highlight w:val="none"/>
        </w:rPr>
        <w:t xml:space="preserve">表》中逐条标明</w:t>
      </w:r>
      <w:r>
        <w:rPr>
          <w:rFonts w:hint="eastAsia" w:cs="Times New Roman"/>
          <w:color w:val="auto"/>
          <w:sz w:val="24"/>
          <w:szCs w:val="24"/>
          <w:highlight w:val="none"/>
          <w:lang w:val="en-US" w:eastAsia="zh-CN"/>
        </w:rPr>
        <w:t xml:space="preserve">响应</w:t>
      </w:r>
      <w:r>
        <w:rPr>
          <w:rFonts w:hint="eastAsia" w:cs="Times New Roman"/>
          <w:color w:val="auto"/>
          <w:sz w:val="24"/>
          <w:szCs w:val="24"/>
          <w:highlight w:val="none"/>
        </w:rPr>
        <w:t xml:space="preserve">与否，并对其真实性负责，如有偏离请于《</w:t>
      </w:r>
      <w:r>
        <w:rPr>
          <w:rFonts w:hint="eastAsia" w:cs="Times New Roman"/>
          <w:color w:val="auto"/>
          <w:sz w:val="24"/>
          <w:szCs w:val="24"/>
          <w:highlight w:val="none"/>
          <w:lang w:val="en-US" w:eastAsia="zh-CN"/>
        </w:rPr>
        <w:t xml:space="preserve">技术/商务</w:t>
      </w:r>
      <w:r>
        <w:rPr>
          <w:rFonts w:hint="eastAsia" w:cs="Times New Roman"/>
          <w:color w:val="auto"/>
          <w:sz w:val="24"/>
          <w:szCs w:val="24"/>
          <w:highlight w:val="none"/>
        </w:rPr>
        <w:t xml:space="preserve">偏离</w:t>
      </w:r>
      <w:r>
        <w:rPr>
          <w:rFonts w:hint="eastAsia" w:cs="Times New Roman"/>
          <w:color w:val="auto"/>
          <w:sz w:val="24"/>
          <w:szCs w:val="24"/>
          <w:highlight w:val="none"/>
          <w:lang w:val="en-US" w:eastAsia="zh-CN"/>
        </w:rPr>
        <w:t xml:space="preserve">响应</w:t>
      </w:r>
      <w:r>
        <w:rPr>
          <w:rFonts w:hint="eastAsia" w:cs="Times New Roman"/>
          <w:color w:val="auto"/>
          <w:sz w:val="24"/>
          <w:szCs w:val="24"/>
          <w:highlight w:val="none"/>
        </w:rPr>
        <w:t xml:space="preserve">表》中说明。</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5.根据国家扶持中小企业的有关政策，在本项目中标、供应商，如需要政府采购信用担保融资，请按锡财购【2013】5号文件执行；如需要政府采购合同融资，请按锡财购【2020】17号文件执行。</w:t>
      </w:r>
      <w:r/>
    </w:p>
    <w:p>
      <w:pPr>
        <w:ind w:firstLine="0"/>
        <w:spacing w:line="420" w:lineRule="exact"/>
        <w:tabs>
          <w:tab w:val="left" w:pos="0" w:leader="none"/>
        </w:tabs>
        <w:rPr>
          <w:rFonts w:hint="eastAsia" w:cs="Times New Roman"/>
          <w:color w:val="auto"/>
          <w:sz w:val="24"/>
          <w:szCs w:val="24"/>
          <w:highlight w:val="none"/>
          <w:lang w:val="en-US" w:eastAsia="zh-CN"/>
        </w:rPr>
      </w:pPr>
      <w:r>
        <w:rPr>
          <w:rFonts w:hint="eastAsia" w:cs="Times New Roman"/>
          <w:color w:val="auto"/>
          <w:sz w:val="24"/>
          <w:szCs w:val="24"/>
          <w:highlight w:val="none"/>
        </w:rPr>
        <w:t xml:space="preserve">6.中标供应商</w:t>
      </w:r>
      <w:r>
        <w:rPr>
          <w:rFonts w:hint="eastAsia" w:cs="Times New Roman"/>
          <w:color w:val="auto"/>
          <w:sz w:val="24"/>
          <w:szCs w:val="24"/>
          <w:highlight w:val="none"/>
          <w:lang w:val="en-US" w:eastAsia="zh-CN"/>
        </w:rPr>
        <w:t xml:space="preserve">提供的《中小企业声明函》或</w:t>
      </w:r>
      <w:r>
        <w:rPr>
          <w:rFonts w:hint="eastAsia" w:cs="Times New Roman"/>
          <w:color w:val="auto"/>
          <w:sz w:val="24"/>
          <w:szCs w:val="24"/>
          <w:highlight w:val="none"/>
        </w:rPr>
        <w:t xml:space="preserve">《残疾人福利性单</w:t>
      </w:r>
      <w:r>
        <w:rPr>
          <w:rFonts w:hint="eastAsia" w:cs="Times New Roman"/>
          <w:color w:val="auto"/>
          <w:sz w:val="24"/>
          <w:szCs w:val="24"/>
          <w:highlight w:val="none"/>
          <w:lang w:val="en-US" w:eastAsia="zh-CN"/>
        </w:rPr>
        <w:t xml:space="preserve">位声明函》或</w:t>
      </w:r>
      <w:r>
        <w:rPr>
          <w:rFonts w:hint="eastAsia"/>
          <w:color w:val="auto"/>
          <w:sz w:val="24"/>
          <w:szCs w:val="24"/>
          <w:highlight w:val="none"/>
        </w:rPr>
        <w:t xml:space="preserve">监狱企业的证明文件</w:t>
      </w:r>
      <w:r>
        <w:rPr>
          <w:rFonts w:hint="eastAsia" w:cs="Times New Roman"/>
          <w:color w:val="auto"/>
          <w:sz w:val="24"/>
          <w:szCs w:val="24"/>
          <w:highlight w:val="none"/>
          <w:lang w:val="en-US" w:eastAsia="zh-CN"/>
        </w:rPr>
        <w:t xml:space="preserve">将随中标公告同时发布，接受社会监督。投标供应商提供的《中小企业声明函》或</w:t>
      </w:r>
      <w:r>
        <w:rPr>
          <w:rFonts w:hint="eastAsia" w:cs="Times New Roman"/>
          <w:color w:val="auto"/>
          <w:sz w:val="24"/>
          <w:szCs w:val="24"/>
          <w:highlight w:val="none"/>
        </w:rPr>
        <w:t xml:space="preserve">《残疾人福利性单</w:t>
      </w:r>
      <w:r>
        <w:rPr>
          <w:rFonts w:hint="eastAsia" w:cs="Times New Roman"/>
          <w:color w:val="auto"/>
          <w:sz w:val="24"/>
          <w:szCs w:val="24"/>
          <w:highlight w:val="none"/>
          <w:lang w:val="en-US" w:eastAsia="zh-CN"/>
        </w:rPr>
        <w:t xml:space="preserve">位声明函》或</w:t>
      </w:r>
      <w:r>
        <w:rPr>
          <w:rFonts w:hint="eastAsia"/>
          <w:color w:val="auto"/>
          <w:sz w:val="24"/>
          <w:szCs w:val="24"/>
          <w:highlight w:val="none"/>
        </w:rPr>
        <w:t xml:space="preserve">监狱企业的证明文件</w:t>
      </w:r>
      <w:r>
        <w:rPr>
          <w:rFonts w:hint="eastAsia" w:cs="Times New Roman"/>
          <w:color w:val="auto"/>
          <w:sz w:val="24"/>
          <w:szCs w:val="24"/>
          <w:highlight w:val="none"/>
          <w:lang w:val="en-US" w:eastAsia="zh-CN"/>
        </w:rPr>
        <w:t xml:space="preserve">与事实不符的，依照《政府采购法》第七十七条第一款的规定追究法律责任。</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7.依据《政府采购促进中小企业发展管理办法》规定享受扶持政策获得政府采购合同的，小微企业不得将合同分包给大中型企业，中型企业不得将合同分包给大型企业。</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8.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0"/>
        <w:spacing w:line="420" w:lineRule="exact"/>
        <w:tabs>
          <w:tab w:val="left" w:pos="0" w:leader="none"/>
        </w:tabs>
        <w:rPr>
          <w:rFonts w:hint="eastAsia" w:cs="Times New Roman"/>
          <w:color w:val="auto"/>
          <w:sz w:val="24"/>
          <w:szCs w:val="24"/>
          <w:highlight w:val="none"/>
        </w:rPr>
      </w:pPr>
      <w:r>
        <w:rPr>
          <w:rFonts w:hint="eastAsia" w:cs="Times New Roman"/>
          <w:color w:val="auto"/>
          <w:sz w:val="24"/>
          <w:szCs w:val="24"/>
          <w:highlight w:val="none"/>
        </w:rPr>
        <w:t xml:space="preserve">9.本项目中如有涉及到数据库、操作系统、通用</w:t>
      </w:r>
      <w:r>
        <w:rPr>
          <w:rFonts w:hint="eastAsia" w:cs="Times New Roman"/>
          <w:color w:val="auto"/>
          <w:sz w:val="24"/>
          <w:szCs w:val="24"/>
          <w:highlight w:val="none"/>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r/>
    </w:p>
    <w:p>
      <w:pPr>
        <w:ind w:firstLine="0"/>
        <w:spacing w:line="360" w:lineRule="auto"/>
        <w:rPr>
          <w:rFonts w:hint="eastAsia"/>
          <w:b/>
          <w:color w:val="auto"/>
          <w:sz w:val="24"/>
          <w:szCs w:val="24"/>
          <w:highlight w:val="none"/>
        </w:rPr>
      </w:pPr>
      <w:r>
        <w:rPr>
          <w:rFonts w:hint="eastAsia"/>
          <w:b/>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0"/>
        <w:jc w:val="center"/>
        <w:spacing w:line="360" w:lineRule="auto"/>
        <w:rPr>
          <w:rFonts w:hint="eastAsia"/>
          <w:color w:val="auto"/>
          <w:sz w:val="24"/>
          <w:highlight w:val="none"/>
        </w:rPr>
        <w:outlineLvl w:val="0"/>
      </w:pPr>
      <w:r>
        <w:rPr>
          <w:rFonts w:hint="eastAsia"/>
          <w:b/>
          <w:color w:val="auto"/>
          <w:sz w:val="44"/>
          <w:szCs w:val="44"/>
          <w:highlight w:val="none"/>
        </w:rPr>
        <w:br w:type="page" w:clear="all"/>
      </w:r>
      <w:r>
        <w:rPr>
          <w:rFonts w:hint="eastAsia"/>
          <w:b/>
          <w:color w:val="auto"/>
          <w:sz w:val="36"/>
          <w:szCs w:val="36"/>
          <w:highlight w:val="none"/>
        </w:rPr>
        <w:t xml:space="preserve">第四部分 合同条款</w:t>
      </w:r>
      <w:r/>
    </w:p>
    <w:p>
      <w:pPr>
        <w:jc w:val="center"/>
        <w:spacing w:before="2" w:line="212" w:lineRule="auto"/>
        <w:tabs>
          <w:tab w:val="left" w:pos="2966" w:leader="none"/>
          <w:tab w:val="left" w:pos="3676" w:leader="none"/>
        </w:tabs>
        <w:rPr>
          <w:rFonts w:hint="eastAsia"/>
          <w:color w:val="auto"/>
          <w:spacing w:val="25"/>
          <w:sz w:val="32"/>
          <w:szCs w:val="32"/>
          <w:highlight w:val="none"/>
        </w:rPr>
      </w:pPr>
      <w:r>
        <w:rPr>
          <w:color w:val="auto"/>
          <w:spacing w:val="-6"/>
          <w:sz w:val="32"/>
          <w:szCs w:val="32"/>
          <w:highlight w:val="none"/>
          <w:u w:val="single"/>
        </w:rPr>
        <w:t xml:space="preserve">    </w:t>
      </w:r>
      <w:r>
        <w:rPr>
          <w:rFonts w:hint="eastAsia"/>
          <w:color w:val="auto"/>
          <w:spacing w:val="-6"/>
          <w:sz w:val="32"/>
          <w:szCs w:val="32"/>
          <w:highlight w:val="none"/>
          <w:u w:val="single"/>
        </w:rPr>
        <w:t xml:space="preserve">  </w:t>
      </w:r>
      <w:r>
        <w:rPr>
          <w:color w:val="auto"/>
          <w:spacing w:val="25"/>
          <w:sz w:val="32"/>
          <w:szCs w:val="32"/>
          <w:highlight w:val="none"/>
        </w:rPr>
        <w:t xml:space="preserve">年无锡市第二中医医院</w:t>
      </w:r>
      <w:r/>
    </w:p>
    <w:p>
      <w:pPr>
        <w:jc w:val="center"/>
        <w:spacing w:before="2" w:line="212" w:lineRule="auto"/>
        <w:tabs>
          <w:tab w:val="left" w:pos="2966" w:leader="none"/>
          <w:tab w:val="left" w:pos="3676" w:leader="none"/>
        </w:tabs>
        <w:rPr>
          <w:rFonts w:hint="eastAsia"/>
          <w:color w:val="auto"/>
          <w:sz w:val="43"/>
          <w:szCs w:val="43"/>
          <w:highlight w:val="none"/>
        </w:rPr>
      </w:pPr>
      <w:r>
        <w:rPr>
          <w:color w:val="auto"/>
          <w:spacing w:val="-6"/>
          <w:sz w:val="32"/>
          <w:szCs w:val="32"/>
          <w:highlight w:val="none"/>
          <w:u w:val="single"/>
        </w:rPr>
        <w:t xml:space="preserve">    </w:t>
      </w:r>
      <w:r>
        <w:rPr>
          <w:rFonts w:hint="eastAsia"/>
          <w:color w:val="auto"/>
          <w:spacing w:val="-6"/>
          <w:sz w:val="32"/>
          <w:szCs w:val="32"/>
          <w:highlight w:val="none"/>
          <w:u w:val="single"/>
        </w:rPr>
        <w:t xml:space="preserve">        </w:t>
      </w:r>
      <w:r>
        <w:rPr>
          <w:color w:val="auto"/>
          <w:spacing w:val="24"/>
          <w:sz w:val="32"/>
          <w:szCs w:val="32"/>
          <w:highlight w:val="none"/>
        </w:rPr>
        <w:t xml:space="preserve">设备采购项目合同书</w:t>
      </w:r>
      <w:r/>
    </w:p>
    <w:p>
      <w:pPr>
        <w:spacing w:line="259" w:lineRule="auto"/>
        <w:rPr>
          <w:rFonts w:hint="eastAsia"/>
          <w:color w:val="auto"/>
          <w:highlight w:val="none"/>
        </w:rPr>
      </w:pPr>
      <w:r>
        <w:rPr>
          <w:rFonts w:hint="eastAsia"/>
          <w:color w:val="auto"/>
          <w:highlight w:val="none"/>
        </w:rPr>
      </w:r>
      <w:r/>
    </w:p>
    <w:p>
      <w:pPr>
        <w:spacing w:line="260" w:lineRule="auto"/>
        <w:rPr>
          <w:rFonts w:hint="eastAsia"/>
          <w:color w:val="auto"/>
          <w:highlight w:val="none"/>
        </w:rPr>
      </w:pPr>
      <w:r>
        <w:rPr>
          <w:rFonts w:hint="eastAsia"/>
          <w:color w:val="auto"/>
          <w:highlight w:val="none"/>
        </w:rPr>
      </w:r>
      <w:r/>
    </w:p>
    <w:p>
      <w:pPr>
        <w:ind w:firstLine="420"/>
        <w:spacing w:before="91" w:line="221" w:lineRule="auto"/>
        <w:rPr>
          <w:rFonts w:hint="eastAsia"/>
          <w:color w:val="auto"/>
          <w:sz w:val="24"/>
          <w:szCs w:val="24"/>
          <w:highlight w:val="none"/>
        </w:rPr>
      </w:pPr>
      <w:r>
        <w:rPr>
          <w:rFonts w:hint="eastAsia"/>
          <w:color w:val="auto"/>
          <w:spacing w:val="3"/>
          <w:sz w:val="24"/>
          <w:szCs w:val="24"/>
          <w:highlight w:val="none"/>
        </w:rPr>
        <w:t xml:space="preserve">合同签订地：江苏无锡         </w:t>
      </w:r>
      <w:r>
        <w:rPr>
          <w:rFonts w:hint="eastAsia"/>
          <w:color w:val="auto"/>
          <w:spacing w:val="2"/>
          <w:sz w:val="24"/>
          <w:szCs w:val="24"/>
          <w:highlight w:val="none"/>
        </w:rPr>
        <w:t xml:space="preserve">                  合同编号：</w:t>
      </w:r>
      <w:r/>
    </w:p>
    <w:p>
      <w:pPr>
        <w:spacing w:line="284" w:lineRule="auto"/>
        <w:rPr>
          <w:rFonts w:hint="eastAsia"/>
          <w:color w:val="auto"/>
          <w:sz w:val="24"/>
          <w:szCs w:val="24"/>
          <w:highlight w:val="none"/>
        </w:rPr>
      </w:pPr>
      <w:r>
        <w:rPr>
          <w:rFonts w:hint="eastAsia"/>
          <w:color w:val="auto"/>
          <w:sz w:val="24"/>
          <w:szCs w:val="24"/>
          <w:highlight w:val="none"/>
        </w:rPr>
      </w:r>
      <w:r/>
    </w:p>
    <w:p>
      <w:pPr>
        <w:spacing w:line="285" w:lineRule="auto"/>
        <w:rPr>
          <w:rFonts w:hint="eastAsia"/>
          <w:color w:val="auto"/>
          <w:sz w:val="24"/>
          <w:szCs w:val="24"/>
          <w:highlight w:val="none"/>
        </w:rPr>
      </w:pPr>
      <w:r>
        <w:rPr>
          <w:rFonts w:hint="eastAsia"/>
          <w:color w:val="auto"/>
          <w:sz w:val="24"/>
          <w:szCs w:val="24"/>
          <w:highlight w:val="none"/>
        </w:rPr>
      </w:r>
      <w:r/>
    </w:p>
    <w:p>
      <w:pPr>
        <w:ind w:firstLine="420"/>
        <w:spacing w:before="91" w:line="415" w:lineRule="auto"/>
        <w:rPr>
          <w:rFonts w:hint="eastAsia"/>
          <w:color w:val="auto"/>
          <w:spacing w:val="-10"/>
          <w:sz w:val="24"/>
          <w:szCs w:val="24"/>
          <w:highlight w:val="none"/>
        </w:rPr>
      </w:pPr>
      <w:r>
        <w:rPr>
          <w:rFonts w:hint="eastAsia"/>
          <w:color w:val="auto"/>
          <w:spacing w:val="-10"/>
          <w:sz w:val="24"/>
          <w:szCs w:val="24"/>
          <w:highlight w:val="none"/>
        </w:rPr>
        <w:t xml:space="preserve">甲方（采购单位）：</w:t>
      </w:r>
      <w:r>
        <w:rPr>
          <w:rFonts w:hint="eastAsia"/>
          <w:color w:val="auto"/>
          <w:spacing w:val="-10"/>
          <w:sz w:val="24"/>
          <w:szCs w:val="24"/>
          <w:highlight w:val="none"/>
          <w:u w:val="single"/>
        </w:rPr>
        <w:t xml:space="preserve">无锡市第二中医医院</w:t>
      </w:r>
      <w:r/>
    </w:p>
    <w:p>
      <w:pPr>
        <w:ind w:firstLine="420"/>
        <w:spacing w:before="91" w:line="415" w:lineRule="auto"/>
        <w:rPr>
          <w:rFonts w:hint="eastAsia"/>
          <w:color w:val="auto"/>
          <w:spacing w:val="-10"/>
          <w:sz w:val="24"/>
          <w:szCs w:val="24"/>
          <w:highlight w:val="none"/>
        </w:rPr>
      </w:pPr>
      <w:r>
        <w:rPr>
          <w:rFonts w:hint="eastAsia"/>
          <w:color w:val="auto"/>
          <w:spacing w:val="-10"/>
          <w:sz w:val="24"/>
          <w:szCs w:val="24"/>
          <w:highlight w:val="none"/>
        </w:rPr>
        <w:t xml:space="preserve">地址：</w:t>
      </w:r>
      <w:r>
        <w:rPr>
          <w:rFonts w:hint="eastAsia"/>
          <w:color w:val="auto"/>
          <w:spacing w:val="-10"/>
          <w:sz w:val="24"/>
          <w:szCs w:val="24"/>
          <w:highlight w:val="none"/>
          <w:u w:val="single"/>
        </w:rPr>
        <w:t xml:space="preserve">无锡市太湖街道信成道 390 号</w:t>
      </w:r>
      <w:r/>
    </w:p>
    <w:p>
      <w:pPr>
        <w:ind w:firstLine="420"/>
        <w:spacing w:before="91" w:line="415" w:lineRule="auto"/>
        <w:rPr>
          <w:rFonts w:hint="eastAsia"/>
          <w:color w:val="auto"/>
          <w:spacing w:val="-10"/>
          <w:sz w:val="24"/>
          <w:szCs w:val="24"/>
          <w:highlight w:val="none"/>
          <w:u w:val="single"/>
        </w:rPr>
      </w:pPr>
      <w:r>
        <w:rPr>
          <w:rFonts w:hint="eastAsia"/>
          <w:color w:val="auto"/>
          <w:spacing w:val="-10"/>
          <w:sz w:val="24"/>
          <w:szCs w:val="24"/>
          <w:highlight w:val="none"/>
        </w:rPr>
        <w:t xml:space="preserve">电话/传真：</w:t>
      </w:r>
      <w:r>
        <w:rPr>
          <w:rFonts w:hint="eastAsia"/>
          <w:color w:val="auto"/>
          <w:spacing w:val="-10"/>
          <w:sz w:val="24"/>
          <w:szCs w:val="24"/>
          <w:highlight w:val="none"/>
          <w:u w:val="single"/>
        </w:rPr>
        <w:t xml:space="preserve">0510-85061407/0510-85062263</w:t>
      </w:r>
      <w:r/>
    </w:p>
    <w:p>
      <w:pPr>
        <w:spacing w:line="306" w:lineRule="auto"/>
        <w:rPr>
          <w:rFonts w:hint="eastAsia"/>
          <w:color w:val="auto"/>
          <w:sz w:val="24"/>
          <w:szCs w:val="24"/>
          <w:highlight w:val="none"/>
        </w:rPr>
      </w:pPr>
      <w:r>
        <w:rPr>
          <w:rFonts w:hint="eastAsia"/>
          <w:color w:val="auto"/>
          <w:sz w:val="24"/>
          <w:szCs w:val="24"/>
          <w:highlight w:val="none"/>
        </w:rPr>
      </w:r>
      <w:r/>
    </w:p>
    <w:p>
      <w:pPr>
        <w:ind w:firstLine="420"/>
        <w:spacing w:before="91" w:line="415" w:lineRule="auto"/>
        <w:rPr>
          <w:rFonts w:hint="eastAsia"/>
          <w:color w:val="auto"/>
          <w:spacing w:val="12"/>
          <w:sz w:val="24"/>
          <w:szCs w:val="24"/>
          <w:highlight w:val="none"/>
        </w:rPr>
      </w:pPr>
      <w:r>
        <w:rPr>
          <w:rFonts w:hint="eastAsia"/>
          <w:color w:val="auto"/>
          <w:spacing w:val="-10"/>
          <w:sz w:val="24"/>
          <w:szCs w:val="24"/>
          <w:highlight w:val="none"/>
        </w:rPr>
        <w:t xml:space="preserve">乙方（供货单位</w:t>
      </w:r>
      <w:r>
        <w:rPr>
          <w:rFonts w:hint="eastAsia"/>
          <w:color w:val="auto"/>
          <w:spacing w:val="7"/>
          <w:sz w:val="24"/>
          <w:szCs w:val="24"/>
          <w:highlight w:val="none"/>
        </w:rPr>
        <w:t xml:space="preserve">）：</w:t>
      </w:r>
      <w:r>
        <w:rPr>
          <w:rFonts w:hint="eastAsia"/>
          <w:color w:val="auto"/>
          <w:spacing w:val="3"/>
          <w:sz w:val="24"/>
          <w:szCs w:val="24"/>
          <w:highlight w:val="none"/>
          <w:u w:val="single"/>
        </w:rPr>
        <w:t xml:space="preserve">                  </w:t>
      </w:r>
      <w:r>
        <w:rPr>
          <w:rFonts w:hint="eastAsia"/>
          <w:color w:val="auto"/>
          <w:spacing w:val="12"/>
          <w:sz w:val="24"/>
          <w:szCs w:val="24"/>
          <w:highlight w:val="none"/>
        </w:rPr>
        <w:t xml:space="preserve"> </w:t>
      </w:r>
      <w:r/>
    </w:p>
    <w:p>
      <w:pPr>
        <w:ind w:firstLine="420"/>
        <w:spacing w:before="91" w:line="415" w:lineRule="auto"/>
        <w:rPr>
          <w:rFonts w:hint="eastAsia"/>
          <w:color w:val="auto"/>
          <w:sz w:val="24"/>
          <w:szCs w:val="24"/>
          <w:highlight w:val="none"/>
        </w:rPr>
      </w:pPr>
      <w:r>
        <w:rPr>
          <w:rFonts w:hint="eastAsia"/>
          <w:color w:val="auto"/>
          <w:spacing w:val="-4"/>
          <w:sz w:val="24"/>
          <w:szCs w:val="24"/>
          <w:highlight w:val="none"/>
        </w:rPr>
        <w:t xml:space="preserve">地址：</w:t>
      </w:r>
      <w:r>
        <w:rPr>
          <w:rFonts w:hint="eastAsia"/>
          <w:color w:val="auto"/>
          <w:sz w:val="24"/>
          <w:szCs w:val="24"/>
          <w:highlight w:val="none"/>
          <w:u w:val="single"/>
        </w:rPr>
        <w:t xml:space="preserve">                             </w:t>
      </w:r>
      <w:r/>
    </w:p>
    <w:p>
      <w:pPr>
        <w:ind w:firstLine="420"/>
        <w:spacing w:before="106" w:line="221" w:lineRule="auto"/>
        <w:rPr>
          <w:rFonts w:hint="eastAsia"/>
          <w:color w:val="auto"/>
          <w:sz w:val="24"/>
          <w:szCs w:val="24"/>
          <w:highlight w:val="none"/>
        </w:rPr>
      </w:pPr>
      <w:r>
        <w:rPr>
          <w:rFonts w:hint="eastAsia"/>
          <w:color w:val="auto"/>
          <w:spacing w:val="-15"/>
          <w:sz w:val="24"/>
          <w:szCs w:val="24"/>
          <w:highlight w:val="none"/>
        </w:rPr>
        <w:t xml:space="preserve">电话/传真：</w:t>
      </w:r>
      <w:r>
        <w:rPr>
          <w:rFonts w:hint="eastAsia"/>
          <w:color w:val="auto"/>
          <w:sz w:val="24"/>
          <w:szCs w:val="24"/>
          <w:highlight w:val="none"/>
          <w:u w:val="single"/>
        </w:rPr>
        <w:t xml:space="preserve">                         </w:t>
      </w:r>
      <w:r/>
    </w:p>
    <w:p>
      <w:pPr>
        <w:ind w:firstLine="420"/>
        <w:spacing w:before="229" w:line="351" w:lineRule="auto"/>
        <w:rPr>
          <w:rFonts w:hint="eastAsia"/>
          <w:color w:val="auto"/>
          <w:sz w:val="24"/>
          <w:szCs w:val="24"/>
          <w:highlight w:val="none"/>
        </w:rPr>
      </w:pPr>
      <w:r>
        <w:rPr>
          <w:rFonts w:hint="eastAsia"/>
          <w:color w:val="auto"/>
          <w:sz w:val="24"/>
          <w:szCs w:val="24"/>
          <w:highlight w:val="none"/>
        </w:rPr>
        <w:t xml:space="preserve">根据</w:t>
      </w:r>
      <w:r>
        <w:rPr>
          <w:rFonts w:hint="eastAsia"/>
          <w:color w:val="auto"/>
          <w:sz w:val="24"/>
          <w:szCs w:val="24"/>
          <w:highlight w:val="none"/>
          <w:u w:val="single"/>
        </w:rPr>
        <w:t xml:space="preserve">                           </w:t>
      </w:r>
      <w:r>
        <w:rPr>
          <w:rFonts w:hint="eastAsia"/>
          <w:color w:val="auto"/>
          <w:spacing w:val="-124"/>
          <w:sz w:val="24"/>
          <w:szCs w:val="24"/>
          <w:highlight w:val="none"/>
        </w:rPr>
        <w:t xml:space="preserve"> </w:t>
      </w:r>
      <w:r>
        <w:rPr>
          <w:rFonts w:hint="eastAsia"/>
          <w:color w:val="auto"/>
          <w:sz w:val="24"/>
          <w:szCs w:val="24"/>
          <w:highlight w:val="none"/>
        </w:rPr>
        <w:t xml:space="preserve">项目的采购结果，</w:t>
      </w:r>
      <w:r>
        <w:rPr>
          <w:rFonts w:hint="eastAsia"/>
          <w:color w:val="auto"/>
          <w:spacing w:val="-1"/>
          <w:sz w:val="24"/>
          <w:szCs w:val="24"/>
          <w:highlight w:val="none"/>
        </w:rPr>
        <w:t xml:space="preserve">甲乙双方本着</w:t>
      </w:r>
      <w:r>
        <w:rPr>
          <w:rFonts w:hint="eastAsia"/>
          <w:color w:val="auto"/>
          <w:spacing w:val="5"/>
          <w:sz w:val="24"/>
          <w:szCs w:val="24"/>
          <w:highlight w:val="none"/>
        </w:rPr>
        <w:t xml:space="preserve">平等协商、诚实信用的原则，经过协商一致，就本采购项目</w:t>
      </w:r>
      <w:r>
        <w:rPr>
          <w:rFonts w:hint="eastAsia"/>
          <w:color w:val="auto"/>
          <w:spacing w:val="4"/>
          <w:sz w:val="24"/>
          <w:szCs w:val="24"/>
          <w:highlight w:val="none"/>
        </w:rPr>
        <w:t xml:space="preserve">签订如下合</w:t>
      </w:r>
      <w:r>
        <w:rPr>
          <w:rFonts w:hint="eastAsia"/>
          <w:color w:val="auto"/>
          <w:spacing w:val="-5"/>
          <w:sz w:val="24"/>
          <w:szCs w:val="24"/>
          <w:highlight w:val="none"/>
        </w:rPr>
        <w:t xml:space="preserve">同：</w:t>
      </w:r>
      <w:r/>
    </w:p>
    <w:p>
      <w:pPr>
        <w:spacing w:before="129" w:line="221" w:lineRule="auto"/>
        <w:rPr>
          <w:rFonts w:hint="eastAsia"/>
          <w:b/>
          <w:bCs/>
          <w:color w:val="auto"/>
          <w:spacing w:val="-4"/>
          <w:sz w:val="24"/>
          <w:szCs w:val="24"/>
          <w:highlight w:val="none"/>
        </w:rPr>
      </w:pPr>
      <w:r>
        <w:rPr>
          <w:rFonts w:hint="eastAsia"/>
          <w:b/>
          <w:bCs/>
          <w:color w:val="auto"/>
          <w:spacing w:val="-4"/>
          <w:sz w:val="24"/>
          <w:szCs w:val="24"/>
          <w:highlight w:val="none"/>
        </w:rPr>
        <w:t xml:space="preserve">第一条：项目内容及价款</w:t>
      </w:r>
      <w:r/>
    </w:p>
    <w:tbl>
      <w:tblPr>
        <w:tblStyle w:val="1345"/>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0"/>
        <w:gridCol w:w="1483"/>
        <w:gridCol w:w="1462"/>
        <w:gridCol w:w="1080"/>
        <w:gridCol w:w="1124"/>
        <w:gridCol w:w="742"/>
        <w:gridCol w:w="1287"/>
        <w:gridCol w:w="1252"/>
      </w:tblGrid>
      <w:tr>
        <w:trPr>
          <w:trHeight w:val="624"/>
        </w:trPr>
        <w:tc>
          <w:tcPr>
            <w:tcW w:w="1210" w:type="dxa"/>
            <w:vAlign w:val="bottom"/>
            <w:textDirection w:val="lrTb"/>
            <w:noWrap w:val="false"/>
          </w:tcPr>
          <w:p>
            <w:pPr>
              <w:pStyle w:val="1344"/>
              <w:ind w:firstLine="0"/>
              <w:jc w:val="center"/>
              <w:tabs>
                <w:tab w:val="left" w:pos="542" w:leader="none"/>
              </w:tabs>
              <w:rPr>
                <w:rFonts w:hint="eastAsia"/>
                <w:color w:val="auto"/>
                <w:sz w:val="24"/>
                <w:szCs w:val="24"/>
                <w:highlight w:val="none"/>
                <w:lang w:eastAsia="zh-CN"/>
              </w:rPr>
            </w:pPr>
            <w:r>
              <w:rPr>
                <w:rFonts w:hint="eastAsia"/>
                <w:color w:val="auto"/>
                <w:sz w:val="24"/>
                <w:szCs w:val="24"/>
                <w:highlight w:val="none"/>
                <w:lang w:eastAsia="zh-CN"/>
              </w:rPr>
              <w:t xml:space="preserve">产品名称</w:t>
            </w:r>
            <w:r/>
          </w:p>
        </w:tc>
        <w:tc>
          <w:tcPr>
            <w:tcW w:w="1483" w:type="dxa"/>
            <w:vAlign w:val="bottom"/>
            <w:textDirection w:val="lrTb"/>
            <w:noWrap w:val="false"/>
          </w:tcPr>
          <w:p>
            <w:pPr>
              <w:pStyle w:val="1344"/>
              <w:ind w:firstLine="0"/>
              <w:jc w:val="center"/>
              <w:rPr>
                <w:rFonts w:hint="eastAsia"/>
                <w:color w:val="auto"/>
                <w:spacing w:val="-5"/>
                <w:sz w:val="24"/>
                <w:szCs w:val="24"/>
                <w:highlight w:val="none"/>
              </w:rPr>
            </w:pPr>
            <w:r>
              <w:rPr>
                <w:color w:val="auto"/>
                <w:spacing w:val="-5"/>
                <w:sz w:val="24"/>
                <w:szCs w:val="24"/>
                <w:highlight w:val="none"/>
              </w:rPr>
              <w:t xml:space="preserve">生产厂家</w:t>
            </w:r>
            <w:r/>
          </w:p>
          <w:p>
            <w:pPr>
              <w:pStyle w:val="1344"/>
              <w:ind w:firstLine="0"/>
              <w:jc w:val="center"/>
              <w:rPr>
                <w:rFonts w:hint="eastAsia"/>
                <w:color w:val="auto"/>
                <w:sz w:val="24"/>
                <w:szCs w:val="24"/>
                <w:highlight w:val="none"/>
              </w:rPr>
            </w:pPr>
            <w:r>
              <w:rPr>
                <w:color w:val="auto"/>
                <w:spacing w:val="-5"/>
                <w:sz w:val="24"/>
                <w:szCs w:val="24"/>
                <w:highlight w:val="none"/>
              </w:rPr>
              <w:t xml:space="preserve">（品</w:t>
            </w:r>
            <w:r>
              <w:rPr>
                <w:color w:val="auto"/>
                <w:spacing w:val="63"/>
                <w:sz w:val="24"/>
                <w:szCs w:val="24"/>
                <w:highlight w:val="none"/>
              </w:rPr>
              <w:t xml:space="preserve">牌）</w:t>
            </w:r>
            <w:r/>
          </w:p>
        </w:tc>
        <w:tc>
          <w:tcPr>
            <w:tcW w:w="1462" w:type="dxa"/>
            <w:vAlign w:val="bottom"/>
            <w:textDirection w:val="lrTb"/>
            <w:noWrap w:val="false"/>
          </w:tcPr>
          <w:p>
            <w:pPr>
              <w:pStyle w:val="1344"/>
              <w:ind w:firstLine="0"/>
              <w:jc w:val="center"/>
              <w:rPr>
                <w:rFonts w:hint="eastAsia"/>
                <w:color w:val="auto"/>
                <w:sz w:val="24"/>
                <w:szCs w:val="24"/>
                <w:highlight w:val="none"/>
              </w:rPr>
            </w:pPr>
            <w:r>
              <w:rPr>
                <w:rFonts w:hint="eastAsia"/>
                <w:color w:val="auto"/>
                <w:spacing w:val="-4"/>
                <w:sz w:val="24"/>
                <w:szCs w:val="24"/>
                <w:highlight w:val="none"/>
                <w:lang w:eastAsia="zh-CN"/>
              </w:rPr>
              <w:t xml:space="preserve">规</w:t>
            </w:r>
            <w:r>
              <w:rPr>
                <w:color w:val="auto"/>
                <w:spacing w:val="-4"/>
                <w:sz w:val="24"/>
                <w:szCs w:val="24"/>
                <w:highlight w:val="none"/>
              </w:rPr>
              <w:t xml:space="preserve">格型</w:t>
            </w:r>
            <w:r>
              <w:rPr>
                <w:color w:val="auto"/>
                <w:sz w:val="24"/>
                <w:szCs w:val="24"/>
                <w:highlight w:val="none"/>
              </w:rPr>
              <w:t xml:space="preserve">号</w:t>
            </w:r>
            <w:r/>
          </w:p>
        </w:tc>
        <w:tc>
          <w:tcPr>
            <w:tcW w:w="1080" w:type="dxa"/>
            <w:vAlign w:val="bottom"/>
            <w:textDirection w:val="lrTb"/>
            <w:noWrap w:val="false"/>
          </w:tcPr>
          <w:p>
            <w:pPr>
              <w:pStyle w:val="1344"/>
              <w:ind w:firstLine="0"/>
              <w:jc w:val="center"/>
              <w:rPr>
                <w:rFonts w:hint="eastAsia"/>
                <w:color w:val="auto"/>
                <w:sz w:val="24"/>
                <w:szCs w:val="24"/>
                <w:highlight w:val="none"/>
                <w:lang w:eastAsia="zh-CN"/>
              </w:rPr>
            </w:pPr>
            <w:r>
              <w:rPr>
                <w:rFonts w:hint="eastAsia"/>
                <w:color w:val="auto"/>
                <w:sz w:val="24"/>
                <w:szCs w:val="24"/>
                <w:highlight w:val="none"/>
                <w:lang w:eastAsia="zh-CN"/>
              </w:rPr>
              <w:t xml:space="preserve">产地</w:t>
            </w:r>
            <w:r/>
          </w:p>
        </w:tc>
        <w:tc>
          <w:tcPr>
            <w:tcW w:w="1124" w:type="dxa"/>
            <w:vAlign w:val="bottom"/>
            <w:textDirection w:val="lrTb"/>
            <w:noWrap w:val="false"/>
          </w:tcPr>
          <w:p>
            <w:pPr>
              <w:pStyle w:val="1344"/>
              <w:ind w:firstLine="0"/>
              <w:jc w:val="center"/>
              <w:rPr>
                <w:rFonts w:hint="eastAsia"/>
                <w:color w:val="auto"/>
                <w:sz w:val="24"/>
                <w:szCs w:val="24"/>
                <w:highlight w:val="none"/>
                <w:lang w:eastAsia="zh-CN"/>
              </w:rPr>
            </w:pPr>
            <w:r>
              <w:rPr>
                <w:rFonts w:hint="eastAsia"/>
                <w:color w:val="auto"/>
                <w:sz w:val="24"/>
                <w:szCs w:val="24"/>
                <w:highlight w:val="none"/>
                <w:lang w:eastAsia="zh-CN"/>
              </w:rPr>
              <w:t xml:space="preserve">单位</w:t>
            </w:r>
            <w:r/>
          </w:p>
        </w:tc>
        <w:tc>
          <w:tcPr>
            <w:tcW w:w="742" w:type="dxa"/>
            <w:vAlign w:val="bottom"/>
            <w:textDirection w:val="lrTb"/>
            <w:noWrap w:val="false"/>
          </w:tcPr>
          <w:p>
            <w:pPr>
              <w:pStyle w:val="1344"/>
              <w:ind w:firstLine="0"/>
              <w:jc w:val="center"/>
              <w:rPr>
                <w:rFonts w:hint="eastAsia"/>
                <w:color w:val="auto"/>
                <w:sz w:val="24"/>
                <w:szCs w:val="24"/>
                <w:highlight w:val="none"/>
                <w:lang w:eastAsia="zh-CN"/>
              </w:rPr>
            </w:pPr>
            <w:r>
              <w:rPr>
                <w:rFonts w:hint="eastAsia"/>
                <w:color w:val="auto"/>
                <w:sz w:val="24"/>
                <w:szCs w:val="24"/>
                <w:highlight w:val="none"/>
                <w:lang w:eastAsia="zh-CN"/>
              </w:rPr>
              <w:t xml:space="preserve">数量</w:t>
            </w:r>
            <w:r/>
          </w:p>
        </w:tc>
        <w:tc>
          <w:tcPr>
            <w:tcW w:w="1287" w:type="dxa"/>
            <w:vAlign w:val="bottom"/>
            <w:textDirection w:val="lrTb"/>
            <w:noWrap w:val="false"/>
          </w:tcPr>
          <w:p>
            <w:pPr>
              <w:pStyle w:val="1344"/>
              <w:ind w:firstLine="0"/>
              <w:jc w:val="center"/>
              <w:rPr>
                <w:rFonts w:hint="eastAsia"/>
                <w:color w:val="auto"/>
                <w:sz w:val="24"/>
                <w:szCs w:val="24"/>
                <w:highlight w:val="none"/>
                <w:lang w:eastAsia="zh-CN"/>
              </w:rPr>
            </w:pPr>
            <w:r>
              <w:rPr>
                <w:rFonts w:hint="eastAsia"/>
                <w:color w:val="auto"/>
                <w:sz w:val="24"/>
                <w:szCs w:val="24"/>
                <w:highlight w:val="none"/>
                <w:lang w:eastAsia="zh-CN"/>
              </w:rPr>
              <w:t xml:space="preserve">单价（元）</w:t>
            </w:r>
            <w:r/>
          </w:p>
        </w:tc>
        <w:tc>
          <w:tcPr>
            <w:tcW w:w="1252" w:type="dxa"/>
            <w:vAlign w:val="bottom"/>
            <w:textDirection w:val="lrTb"/>
            <w:noWrap w:val="false"/>
          </w:tcPr>
          <w:p>
            <w:pPr>
              <w:pStyle w:val="1344"/>
              <w:ind w:firstLine="0"/>
              <w:jc w:val="center"/>
              <w:rPr>
                <w:rFonts w:hint="eastAsia"/>
                <w:color w:val="auto"/>
                <w:sz w:val="24"/>
                <w:szCs w:val="24"/>
                <w:highlight w:val="none"/>
                <w:lang w:eastAsia="zh-CN"/>
              </w:rPr>
            </w:pPr>
            <w:r>
              <w:rPr>
                <w:rFonts w:hint="eastAsia"/>
                <w:color w:val="auto"/>
                <w:sz w:val="24"/>
                <w:szCs w:val="24"/>
                <w:highlight w:val="none"/>
                <w:lang w:eastAsia="zh-CN"/>
              </w:rPr>
              <w:t xml:space="preserve">总价（元）</w:t>
            </w:r>
            <w:r/>
          </w:p>
        </w:tc>
      </w:tr>
      <w:tr>
        <w:trPr>
          <w:trHeight w:val="624"/>
        </w:trPr>
        <w:tc>
          <w:tcPr>
            <w:tcW w:w="1210" w:type="dxa"/>
            <w:vAlign w:val="bottom"/>
            <w:textDirection w:val="lrTb"/>
            <w:noWrap w:val="false"/>
          </w:tcPr>
          <w:p>
            <w:pPr>
              <w:pStyle w:val="1344"/>
              <w:jc w:val="center"/>
              <w:rPr>
                <w:rFonts w:hint="eastAsia"/>
                <w:color w:val="auto"/>
                <w:highlight w:val="none"/>
              </w:rPr>
            </w:pPr>
            <w:r>
              <w:rPr>
                <w:rFonts w:hint="eastAsia"/>
                <w:color w:val="auto"/>
                <w:highlight w:val="none"/>
              </w:rPr>
            </w:r>
            <w:r/>
          </w:p>
        </w:tc>
        <w:tc>
          <w:tcPr>
            <w:tcW w:w="1483" w:type="dxa"/>
            <w:vAlign w:val="bottom"/>
            <w:textDirection w:val="lrTb"/>
            <w:noWrap w:val="false"/>
          </w:tcPr>
          <w:p>
            <w:pPr>
              <w:pStyle w:val="1344"/>
              <w:jc w:val="center"/>
              <w:rPr>
                <w:rFonts w:hint="eastAsia"/>
                <w:color w:val="auto"/>
                <w:highlight w:val="none"/>
              </w:rPr>
            </w:pPr>
            <w:r>
              <w:rPr>
                <w:rFonts w:hint="eastAsia"/>
                <w:color w:val="auto"/>
                <w:highlight w:val="none"/>
              </w:rPr>
            </w:r>
            <w:r/>
          </w:p>
        </w:tc>
        <w:tc>
          <w:tcPr>
            <w:tcW w:w="1462" w:type="dxa"/>
            <w:vAlign w:val="bottom"/>
            <w:textDirection w:val="lrTb"/>
            <w:noWrap w:val="false"/>
          </w:tcPr>
          <w:p>
            <w:pPr>
              <w:pStyle w:val="1344"/>
              <w:jc w:val="center"/>
              <w:rPr>
                <w:rFonts w:hint="eastAsia"/>
                <w:color w:val="auto"/>
                <w:highlight w:val="none"/>
              </w:rPr>
            </w:pPr>
            <w:r>
              <w:rPr>
                <w:rFonts w:hint="eastAsia"/>
                <w:color w:val="auto"/>
                <w:highlight w:val="none"/>
              </w:rPr>
            </w:r>
            <w:r/>
          </w:p>
        </w:tc>
        <w:tc>
          <w:tcPr>
            <w:tcW w:w="1080" w:type="dxa"/>
            <w:vAlign w:val="bottom"/>
            <w:textDirection w:val="lrTb"/>
            <w:noWrap w:val="false"/>
          </w:tcPr>
          <w:p>
            <w:pPr>
              <w:pStyle w:val="1344"/>
              <w:jc w:val="center"/>
              <w:rPr>
                <w:rFonts w:hint="eastAsia"/>
                <w:color w:val="auto"/>
                <w:highlight w:val="none"/>
              </w:rPr>
            </w:pPr>
            <w:r>
              <w:rPr>
                <w:rFonts w:hint="eastAsia"/>
                <w:color w:val="auto"/>
                <w:highlight w:val="none"/>
              </w:rPr>
            </w:r>
            <w:r/>
          </w:p>
        </w:tc>
        <w:tc>
          <w:tcPr>
            <w:tcW w:w="1124" w:type="dxa"/>
            <w:vAlign w:val="bottom"/>
            <w:textDirection w:val="lrTb"/>
            <w:noWrap w:val="false"/>
          </w:tcPr>
          <w:p>
            <w:pPr>
              <w:pStyle w:val="1344"/>
              <w:jc w:val="center"/>
              <w:rPr>
                <w:rFonts w:hint="eastAsia"/>
                <w:color w:val="auto"/>
                <w:highlight w:val="none"/>
              </w:rPr>
            </w:pPr>
            <w:r>
              <w:rPr>
                <w:rFonts w:hint="eastAsia"/>
                <w:color w:val="auto"/>
                <w:highlight w:val="none"/>
              </w:rPr>
            </w:r>
            <w:r/>
          </w:p>
        </w:tc>
        <w:tc>
          <w:tcPr>
            <w:tcW w:w="742" w:type="dxa"/>
            <w:vAlign w:val="bottom"/>
            <w:textDirection w:val="lrTb"/>
            <w:noWrap w:val="false"/>
          </w:tcPr>
          <w:p>
            <w:pPr>
              <w:pStyle w:val="1344"/>
              <w:jc w:val="center"/>
              <w:rPr>
                <w:rFonts w:hint="eastAsia"/>
                <w:color w:val="auto"/>
                <w:highlight w:val="none"/>
              </w:rPr>
            </w:pPr>
            <w:r>
              <w:rPr>
                <w:rFonts w:hint="eastAsia"/>
                <w:color w:val="auto"/>
                <w:highlight w:val="none"/>
              </w:rPr>
            </w:r>
            <w:r/>
          </w:p>
        </w:tc>
        <w:tc>
          <w:tcPr>
            <w:tcW w:w="1287" w:type="dxa"/>
            <w:vAlign w:val="bottom"/>
            <w:textDirection w:val="lrTb"/>
            <w:noWrap w:val="false"/>
          </w:tcPr>
          <w:p>
            <w:pPr>
              <w:pStyle w:val="1344"/>
              <w:jc w:val="center"/>
              <w:rPr>
                <w:rFonts w:hint="eastAsia"/>
                <w:color w:val="auto"/>
                <w:highlight w:val="none"/>
              </w:rPr>
            </w:pPr>
            <w:r>
              <w:rPr>
                <w:rFonts w:hint="eastAsia"/>
                <w:color w:val="auto"/>
                <w:highlight w:val="none"/>
              </w:rPr>
            </w:r>
            <w:r/>
          </w:p>
        </w:tc>
        <w:tc>
          <w:tcPr>
            <w:tcW w:w="1252" w:type="dxa"/>
            <w:vAlign w:val="bottom"/>
            <w:textDirection w:val="lrTb"/>
            <w:noWrap w:val="false"/>
          </w:tcPr>
          <w:p>
            <w:pPr>
              <w:pStyle w:val="1344"/>
              <w:jc w:val="center"/>
              <w:rPr>
                <w:rFonts w:hint="eastAsia"/>
                <w:color w:val="auto"/>
                <w:highlight w:val="none"/>
              </w:rPr>
            </w:pPr>
            <w:r>
              <w:rPr>
                <w:rFonts w:hint="eastAsia"/>
                <w:color w:val="auto"/>
                <w:highlight w:val="none"/>
              </w:rPr>
            </w:r>
            <w:r/>
          </w:p>
        </w:tc>
      </w:tr>
    </w:tbl>
    <w:p>
      <w:pPr>
        <w:spacing w:before="129" w:line="221" w:lineRule="auto"/>
        <w:rPr>
          <w:rFonts w:hint="eastAsia"/>
          <w:color w:val="auto"/>
          <w:sz w:val="24"/>
          <w:szCs w:val="24"/>
          <w:highlight w:val="none"/>
        </w:rPr>
      </w:pPr>
      <w:r>
        <w:rPr>
          <w:rFonts w:hint="eastAsia"/>
          <w:b/>
          <w:bCs/>
          <w:color w:val="auto"/>
          <w:spacing w:val="-4"/>
          <w:sz w:val="24"/>
          <w:szCs w:val="24"/>
          <w:highlight w:val="none"/>
        </w:rPr>
        <w:t xml:space="preserve">第二条：交货</w:t>
      </w:r>
      <w:r/>
    </w:p>
    <w:p>
      <w:pPr>
        <w:ind w:firstLine="420"/>
        <w:spacing w:before="128" w:line="288" w:lineRule="auto"/>
        <w:rPr>
          <w:rFonts w:hint="eastAsia"/>
          <w:color w:val="auto"/>
          <w:sz w:val="24"/>
          <w:szCs w:val="24"/>
          <w:highlight w:val="none"/>
        </w:rPr>
      </w:pPr>
      <w:r>
        <w:rPr>
          <w:rFonts w:hint="eastAsia"/>
          <w:color w:val="auto"/>
          <w:spacing w:val="-3"/>
          <w:sz w:val="24"/>
          <w:szCs w:val="24"/>
          <w:highlight w:val="none"/>
        </w:rPr>
        <w:t xml:space="preserve">1.交货日期：自合同签订之日起 </w:t>
      </w:r>
      <w:r>
        <w:rPr>
          <w:rFonts w:hint="eastAsia"/>
          <w:color w:val="auto"/>
          <w:spacing w:val="-3"/>
          <w:sz w:val="24"/>
          <w:szCs w:val="24"/>
          <w:highlight w:val="none"/>
          <w:u w:val="single"/>
        </w:rPr>
        <w:t xml:space="preserve">         </w:t>
      </w:r>
      <w:r>
        <w:rPr>
          <w:rFonts w:hint="eastAsia"/>
          <w:color w:val="auto"/>
          <w:spacing w:val="47"/>
          <w:sz w:val="24"/>
          <w:szCs w:val="24"/>
          <w:highlight w:val="none"/>
        </w:rPr>
        <w:t xml:space="preserve"> </w:t>
      </w:r>
      <w:r>
        <w:rPr>
          <w:rFonts w:hint="eastAsia"/>
          <w:color w:val="auto"/>
          <w:spacing w:val="-3"/>
          <w:sz w:val="24"/>
          <w:szCs w:val="24"/>
          <w:highlight w:val="none"/>
        </w:rPr>
        <w:t xml:space="preserve">内，</w:t>
      </w:r>
      <w:r>
        <w:rPr>
          <w:rFonts w:hint="eastAsia"/>
          <w:color w:val="auto"/>
          <w:spacing w:val="-4"/>
          <w:sz w:val="24"/>
          <w:szCs w:val="24"/>
          <w:highlight w:val="none"/>
        </w:rPr>
        <w:t xml:space="preserve">如出现乙方原因的</w:t>
      </w:r>
      <w:r>
        <w:rPr>
          <w:rFonts w:hint="eastAsia"/>
          <w:color w:val="auto"/>
          <w:spacing w:val="-2"/>
          <w:sz w:val="24"/>
          <w:szCs w:val="24"/>
          <w:highlight w:val="none"/>
        </w:rPr>
        <w:t xml:space="preserve">延迟交货，乙方按合同款</w:t>
      </w:r>
      <w:r>
        <w:rPr>
          <w:rFonts w:hint="eastAsia"/>
          <w:color w:val="auto"/>
          <w:spacing w:val="-37"/>
          <w:sz w:val="24"/>
          <w:szCs w:val="24"/>
          <w:highlight w:val="none"/>
        </w:rPr>
        <w:t xml:space="preserve"> </w:t>
      </w:r>
      <w:r>
        <w:rPr>
          <w:rFonts w:hint="eastAsia"/>
          <w:color w:val="auto"/>
          <w:spacing w:val="-2"/>
          <w:sz w:val="24"/>
          <w:szCs w:val="24"/>
          <w:highlight w:val="none"/>
        </w:rPr>
        <w:t xml:space="preserve">1%/天向甲方交纳滞纳金。</w:t>
      </w:r>
      <w:r/>
    </w:p>
    <w:p>
      <w:pPr>
        <w:ind w:firstLine="420"/>
        <w:spacing w:before="124" w:line="296" w:lineRule="auto"/>
        <w:rPr>
          <w:rFonts w:hint="eastAsia"/>
          <w:color w:val="auto"/>
          <w:spacing w:val="-3"/>
          <w:sz w:val="24"/>
          <w:szCs w:val="24"/>
          <w:highlight w:val="none"/>
        </w:rPr>
      </w:pPr>
      <w:r>
        <w:rPr>
          <w:rFonts w:hint="eastAsia"/>
          <w:color w:val="auto"/>
          <w:spacing w:val="-3"/>
          <w:sz w:val="24"/>
          <w:szCs w:val="24"/>
          <w:highlight w:val="none"/>
        </w:rPr>
        <w:t xml:space="preserve">2.乙方在交货前应书面或电联方式通知甲方。</w:t>
      </w:r>
      <w:r/>
    </w:p>
    <w:p>
      <w:pPr>
        <w:ind w:firstLine="420"/>
        <w:spacing w:before="124" w:line="296" w:lineRule="auto"/>
        <w:rPr>
          <w:rFonts w:hint="eastAsia"/>
          <w:color w:val="auto"/>
          <w:sz w:val="24"/>
          <w:szCs w:val="24"/>
          <w:highlight w:val="none"/>
        </w:rPr>
      </w:pPr>
      <w:r>
        <w:rPr>
          <w:rFonts w:hint="eastAsia"/>
          <w:color w:val="auto"/>
          <w:spacing w:val="-1"/>
          <w:sz w:val="24"/>
          <w:szCs w:val="24"/>
          <w:highlight w:val="none"/>
        </w:rPr>
        <w:t xml:space="preserve">3.交货地点：</w:t>
      </w:r>
      <w:r>
        <w:rPr>
          <w:rFonts w:hint="eastAsia"/>
          <w:color w:val="auto"/>
          <w:spacing w:val="-1"/>
          <w:sz w:val="24"/>
          <w:szCs w:val="24"/>
          <w:highlight w:val="none"/>
          <w:u w:val="single"/>
        </w:rPr>
        <w:t xml:space="preserve">无锡市第二中医医院</w:t>
      </w:r>
      <w:r/>
    </w:p>
    <w:p>
      <w:pPr>
        <w:spacing w:before="129" w:line="221" w:lineRule="auto"/>
        <w:rPr>
          <w:rFonts w:hint="eastAsia"/>
          <w:b/>
          <w:bCs/>
          <w:color w:val="auto"/>
          <w:spacing w:val="-4"/>
          <w:sz w:val="24"/>
          <w:szCs w:val="24"/>
          <w:highlight w:val="none"/>
        </w:rPr>
      </w:pPr>
      <w:r>
        <w:rPr>
          <w:rFonts w:hint="eastAsia"/>
          <w:b/>
          <w:bCs/>
          <w:color w:val="auto"/>
          <w:spacing w:val="-4"/>
          <w:sz w:val="24"/>
          <w:szCs w:val="24"/>
          <w:highlight w:val="none"/>
        </w:rPr>
        <w:t xml:space="preserve">第三条：合同价格及支付方式</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1.本合同采用固定总价合同，除本合同另有约定外，合同总价不再</w:t>
      </w:r>
      <w:r>
        <w:rPr>
          <w:rFonts w:hint="eastAsia"/>
          <w:color w:val="auto"/>
          <w:spacing w:val="-4"/>
          <w:sz w:val="24"/>
          <w:szCs w:val="24"/>
          <w:highlight w:val="none"/>
        </w:rPr>
        <w:t xml:space="preserve">予以调整。</w:t>
      </w:r>
      <w:r/>
    </w:p>
    <w:p>
      <w:pPr>
        <w:ind w:firstLine="420"/>
        <w:spacing w:before="124" w:line="296" w:lineRule="auto"/>
        <w:rPr>
          <w:rFonts w:hint="eastAsia"/>
          <w:color w:val="auto"/>
          <w:sz w:val="24"/>
          <w:szCs w:val="24"/>
          <w:highlight w:val="none"/>
        </w:rPr>
      </w:pPr>
      <w:r>
        <w:rPr>
          <w:rFonts w:hint="eastAsia"/>
          <w:color w:val="auto"/>
          <w:spacing w:val="-2"/>
          <w:sz w:val="24"/>
          <w:szCs w:val="24"/>
          <w:highlight w:val="none"/>
        </w:rPr>
        <w:t xml:space="preserve">合同金额</w:t>
      </w:r>
      <w:r>
        <w:rPr>
          <w:rFonts w:hint="eastAsia"/>
          <w:color w:val="auto"/>
          <w:spacing w:val="3"/>
          <w:sz w:val="24"/>
          <w:szCs w:val="24"/>
          <w:highlight w:val="none"/>
          <w:u w:val="single"/>
        </w:rPr>
        <w:t xml:space="preserve">        </w:t>
      </w:r>
      <w:r>
        <w:rPr>
          <w:rFonts w:hint="eastAsia"/>
          <w:color w:val="auto"/>
          <w:spacing w:val="-2"/>
          <w:sz w:val="24"/>
          <w:szCs w:val="24"/>
          <w:highlight w:val="none"/>
          <w:u w:val="single"/>
        </w:rPr>
        <w:t xml:space="preserve">元（大写</w:t>
      </w:r>
      <w:r>
        <w:rPr>
          <w:rFonts w:hint="eastAsia"/>
          <w:color w:val="auto"/>
          <w:spacing w:val="-15"/>
          <w:sz w:val="24"/>
          <w:szCs w:val="24"/>
          <w:highlight w:val="none"/>
          <w:u w:val="single"/>
        </w:rPr>
        <w:t xml:space="preserve">：</w:t>
      </w:r>
      <w:r>
        <w:rPr>
          <w:rFonts w:hint="eastAsia"/>
          <w:color w:val="auto"/>
          <w:spacing w:val="14"/>
          <w:sz w:val="24"/>
          <w:szCs w:val="24"/>
          <w:highlight w:val="none"/>
          <w:u w:val="single"/>
        </w:rPr>
        <w:t xml:space="preserve">         </w:t>
      </w:r>
      <w:r>
        <w:rPr>
          <w:rFonts w:hint="eastAsia"/>
          <w:color w:val="auto"/>
          <w:spacing w:val="-15"/>
          <w:sz w:val="24"/>
          <w:szCs w:val="24"/>
          <w:highlight w:val="none"/>
          <w:u w:val="single"/>
        </w:rPr>
        <w:t xml:space="preserve">）</w:t>
      </w:r>
      <w:r>
        <w:rPr>
          <w:rFonts w:hint="eastAsia"/>
          <w:color w:val="auto"/>
          <w:spacing w:val="-2"/>
          <w:sz w:val="24"/>
          <w:szCs w:val="24"/>
          <w:highlight w:val="none"/>
        </w:rPr>
        <w:t xml:space="preserve">。</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2.双方一致确认，该合同价格已包含乙方为履行本合同项下义务所</w:t>
      </w:r>
      <w:r>
        <w:rPr>
          <w:rFonts w:hint="eastAsia"/>
          <w:color w:val="auto"/>
          <w:spacing w:val="5"/>
          <w:sz w:val="24"/>
          <w:szCs w:val="24"/>
          <w:highlight w:val="none"/>
        </w:rPr>
        <w:t xml:space="preserve">产生的各项费用、税金、合理利润等，非经甲方书面同意</w:t>
      </w:r>
      <w:r>
        <w:rPr>
          <w:rFonts w:hint="eastAsia"/>
          <w:color w:val="auto"/>
          <w:spacing w:val="4"/>
          <w:sz w:val="24"/>
          <w:szCs w:val="24"/>
          <w:highlight w:val="none"/>
        </w:rPr>
        <w:t xml:space="preserve">，该合同价格</w:t>
      </w:r>
      <w:r>
        <w:rPr>
          <w:rFonts w:hint="eastAsia"/>
          <w:color w:val="auto"/>
          <w:spacing w:val="1"/>
          <w:sz w:val="24"/>
          <w:szCs w:val="24"/>
          <w:highlight w:val="none"/>
        </w:rPr>
        <w:t xml:space="preserve">不再予以调整。</w:t>
      </w:r>
      <w:r/>
    </w:p>
    <w:p>
      <w:pPr>
        <w:ind w:firstLine="420"/>
        <w:spacing w:before="124" w:line="296" w:lineRule="auto"/>
        <w:rPr>
          <w:rFonts w:hint="eastAsia"/>
          <w:color w:val="auto"/>
          <w:spacing w:val="-2"/>
          <w:sz w:val="24"/>
          <w:szCs w:val="24"/>
          <w:highlight w:val="none"/>
        </w:rPr>
      </w:pPr>
      <w:r>
        <w:rPr>
          <w:rFonts w:hint="eastAsia"/>
          <w:color w:val="auto"/>
          <w:spacing w:val="4"/>
          <w:sz w:val="24"/>
          <w:szCs w:val="24"/>
          <w:highlight w:val="none"/>
        </w:rPr>
        <w:t xml:space="preserve">3.甲方同意以转账方式将本合同项下的服务费用支付至乙方指定银</w:t>
      </w:r>
      <w:r>
        <w:rPr>
          <w:rFonts w:hint="eastAsia"/>
          <w:color w:val="auto"/>
          <w:spacing w:val="-2"/>
          <w:sz w:val="24"/>
          <w:szCs w:val="24"/>
          <w:highlight w:val="none"/>
        </w:rPr>
        <w:t xml:space="preserve">行账户。</w:t>
      </w:r>
      <w:r/>
    </w:p>
    <w:p>
      <w:pPr>
        <w:ind w:firstLine="420"/>
        <w:spacing w:before="124" w:line="296" w:lineRule="auto"/>
        <w:rPr>
          <w:rFonts w:hint="eastAsia"/>
          <w:color w:val="auto"/>
          <w:spacing w:val="-21"/>
          <w:sz w:val="24"/>
          <w:szCs w:val="24"/>
          <w:highlight w:val="none"/>
        </w:rPr>
      </w:pPr>
      <w:r>
        <w:rPr>
          <w:rFonts w:hint="eastAsia"/>
          <w:color w:val="auto"/>
          <w:spacing w:val="-21"/>
          <w:sz w:val="24"/>
          <w:szCs w:val="24"/>
          <w:highlight w:val="none"/>
        </w:rPr>
        <w:t xml:space="preserve">甲方开票信息名称：无锡市第二中医医院</w:t>
      </w:r>
      <w:r/>
    </w:p>
    <w:p>
      <w:pPr>
        <w:ind w:firstLine="420"/>
        <w:spacing w:before="124" w:line="296" w:lineRule="auto"/>
        <w:rPr>
          <w:rFonts w:hint="eastAsia"/>
          <w:color w:val="auto"/>
          <w:spacing w:val="-2"/>
          <w:sz w:val="24"/>
          <w:szCs w:val="24"/>
          <w:highlight w:val="none"/>
        </w:rPr>
      </w:pPr>
      <w:r>
        <w:rPr>
          <w:rFonts w:hint="eastAsia"/>
          <w:color w:val="auto"/>
          <w:spacing w:val="-2"/>
          <w:sz w:val="24"/>
          <w:szCs w:val="24"/>
          <w:highlight w:val="none"/>
        </w:rPr>
        <w:t xml:space="preserve">纳税人识别号：12320212466361115E</w:t>
      </w:r>
      <w:r/>
    </w:p>
    <w:p>
      <w:pPr>
        <w:ind w:firstLine="420"/>
        <w:spacing w:before="124" w:line="296" w:lineRule="auto"/>
        <w:rPr>
          <w:rFonts w:hint="eastAsia"/>
          <w:color w:val="auto"/>
          <w:spacing w:val="1"/>
          <w:sz w:val="24"/>
          <w:szCs w:val="24"/>
          <w:highlight w:val="none"/>
        </w:rPr>
      </w:pPr>
      <w:r>
        <w:rPr>
          <w:rFonts w:hint="eastAsia"/>
          <w:color w:val="auto"/>
          <w:spacing w:val="-17"/>
          <w:sz w:val="24"/>
          <w:szCs w:val="24"/>
          <w:highlight w:val="none"/>
        </w:rPr>
        <w:t xml:space="preserve">乙方指定银行账户信息如下：</w:t>
      </w:r>
      <w:r/>
    </w:p>
    <w:p>
      <w:pPr>
        <w:ind w:firstLine="420"/>
        <w:spacing w:before="124" w:line="296" w:lineRule="auto"/>
        <w:rPr>
          <w:rFonts w:hint="eastAsia"/>
          <w:color w:val="auto"/>
          <w:sz w:val="24"/>
          <w:szCs w:val="24"/>
          <w:highlight w:val="none"/>
        </w:rPr>
      </w:pPr>
      <w:r>
        <w:rPr>
          <w:rFonts w:hint="eastAsia"/>
          <w:color w:val="auto"/>
          <w:spacing w:val="-8"/>
          <w:sz w:val="24"/>
          <w:szCs w:val="24"/>
          <w:highlight w:val="none"/>
        </w:rPr>
        <w:t xml:space="preserve">名称：</w:t>
      </w:r>
      <w:r/>
    </w:p>
    <w:p>
      <w:pPr>
        <w:ind w:firstLine="420"/>
        <w:spacing w:before="124" w:line="296" w:lineRule="auto"/>
        <w:rPr>
          <w:rFonts w:hint="eastAsia"/>
          <w:color w:val="auto"/>
          <w:spacing w:val="2"/>
          <w:sz w:val="24"/>
          <w:szCs w:val="24"/>
          <w:highlight w:val="none"/>
        </w:rPr>
      </w:pPr>
      <w:r>
        <w:rPr>
          <w:rFonts w:hint="eastAsia"/>
          <w:color w:val="auto"/>
          <w:spacing w:val="-23"/>
          <w:sz w:val="24"/>
          <w:szCs w:val="24"/>
          <w:highlight w:val="none"/>
        </w:rPr>
        <w:t xml:space="preserve">开户行：</w:t>
      </w:r>
      <w:r/>
    </w:p>
    <w:p>
      <w:pPr>
        <w:ind w:firstLine="420"/>
        <w:spacing w:before="124" w:line="296" w:lineRule="auto"/>
        <w:rPr>
          <w:rFonts w:hint="eastAsia"/>
          <w:color w:val="auto"/>
          <w:sz w:val="24"/>
          <w:szCs w:val="24"/>
          <w:highlight w:val="none"/>
        </w:rPr>
      </w:pPr>
      <w:r>
        <w:rPr>
          <w:rFonts w:hint="eastAsia"/>
          <w:color w:val="auto"/>
          <w:spacing w:val="-8"/>
          <w:sz w:val="24"/>
          <w:szCs w:val="24"/>
          <w:highlight w:val="none"/>
        </w:rPr>
        <w:t xml:space="preserve">账号：</w:t>
      </w:r>
      <w:r/>
    </w:p>
    <w:p>
      <w:pPr>
        <w:ind w:firstLine="420"/>
        <w:spacing w:before="124" w:line="296" w:lineRule="auto"/>
        <w:rPr>
          <w:rFonts w:hint="eastAsia"/>
          <w:color w:val="auto"/>
          <w:sz w:val="24"/>
          <w:szCs w:val="24"/>
          <w:highlight w:val="none"/>
        </w:rPr>
      </w:pPr>
      <w:r>
        <w:rPr>
          <w:rFonts w:hint="eastAsia"/>
          <w:color w:val="auto"/>
          <w:spacing w:val="-1"/>
          <w:sz w:val="24"/>
          <w:szCs w:val="24"/>
          <w:highlight w:val="none"/>
        </w:rPr>
        <w:t xml:space="preserve">4.支付方式和支付期限（采用以下第 </w:t>
      </w:r>
      <w:r>
        <w:rPr>
          <w:rFonts w:hint="eastAsia"/>
          <w:color w:val="auto"/>
          <w:spacing w:val="-1"/>
          <w:sz w:val="24"/>
          <w:szCs w:val="24"/>
          <w:highlight w:val="none"/>
          <w:u w:val="single"/>
        </w:rPr>
        <w:t xml:space="preserve">     </w:t>
      </w:r>
      <w:r>
        <w:rPr>
          <w:rFonts w:hint="eastAsia"/>
          <w:color w:val="auto"/>
          <w:spacing w:val="-1"/>
          <w:sz w:val="24"/>
          <w:szCs w:val="24"/>
          <w:highlight w:val="none"/>
        </w:rPr>
        <w:t xml:space="preserve"> 种方式</w:t>
      </w:r>
      <w:r>
        <w:rPr>
          <w:rFonts w:hint="eastAsia"/>
          <w:color w:val="auto"/>
          <w:spacing w:val="8"/>
          <w:sz w:val="24"/>
          <w:szCs w:val="24"/>
          <w:highlight w:val="none"/>
        </w:rPr>
        <w:t xml:space="preserve">）：</w:t>
      </w:r>
      <w:r/>
    </w:p>
    <w:p>
      <w:pPr>
        <w:ind w:firstLine="420"/>
        <w:spacing w:before="124" w:line="296" w:lineRule="auto"/>
        <w:rPr>
          <w:rFonts w:hint="eastAsia"/>
          <w:color w:val="auto"/>
          <w:spacing w:val="1"/>
          <w:sz w:val="24"/>
          <w:szCs w:val="24"/>
          <w:highlight w:val="none"/>
        </w:rPr>
      </w:pPr>
      <w:r>
        <w:rPr>
          <w:rFonts w:hint="eastAsia"/>
          <w:color w:val="auto"/>
          <w:spacing w:val="-1"/>
          <w:sz w:val="24"/>
          <w:szCs w:val="24"/>
          <w:highlight w:val="none"/>
        </w:rPr>
        <w:t xml:space="preserve">①一次总付：</w:t>
      </w:r>
      <w:r>
        <w:rPr>
          <w:rFonts w:hint="eastAsia"/>
          <w:color w:val="auto"/>
          <w:spacing w:val="-1"/>
          <w:sz w:val="24"/>
          <w:szCs w:val="24"/>
          <w:highlight w:val="none"/>
          <w:u w:val="single"/>
        </w:rPr>
        <w:t xml:space="preserve">      </w:t>
      </w:r>
      <w:r>
        <w:rPr>
          <w:rFonts w:hint="eastAsia"/>
          <w:color w:val="auto"/>
          <w:spacing w:val="-1"/>
          <w:sz w:val="24"/>
          <w:szCs w:val="24"/>
          <w:highlight w:val="none"/>
        </w:rPr>
        <w:t xml:space="preserve"> 元，大写：</w:t>
      </w:r>
      <w:r>
        <w:rPr>
          <w:rFonts w:hint="eastAsia"/>
          <w:color w:val="auto"/>
          <w:spacing w:val="-1"/>
          <w:sz w:val="24"/>
          <w:szCs w:val="24"/>
          <w:highlight w:val="none"/>
          <w:u w:val="single"/>
        </w:rPr>
        <w:t xml:space="preserve">               </w:t>
      </w:r>
      <w:r>
        <w:rPr>
          <w:rFonts w:hint="eastAsia"/>
          <w:color w:val="auto"/>
          <w:spacing w:val="-2"/>
          <w:sz w:val="24"/>
          <w:szCs w:val="24"/>
          <w:highlight w:val="none"/>
          <w:u w:val="single"/>
        </w:rPr>
        <w:t xml:space="preserve">  </w:t>
      </w:r>
      <w:r>
        <w:rPr>
          <w:rFonts w:hint="eastAsia"/>
          <w:color w:val="auto"/>
          <w:spacing w:val="40"/>
          <w:sz w:val="24"/>
          <w:szCs w:val="24"/>
          <w:highlight w:val="none"/>
        </w:rPr>
        <w:t xml:space="preserve"> </w:t>
      </w:r>
      <w:r>
        <w:rPr>
          <w:rFonts w:hint="eastAsia"/>
          <w:color w:val="auto"/>
          <w:spacing w:val="-2"/>
          <w:sz w:val="24"/>
          <w:szCs w:val="24"/>
          <w:highlight w:val="none"/>
        </w:rPr>
        <w:t xml:space="preserve">。支付时间：</w:t>
      </w:r>
      <w:r>
        <w:rPr>
          <w:rFonts w:hint="eastAsia"/>
          <w:color w:val="auto"/>
          <w:spacing w:val="-4"/>
          <w:sz w:val="24"/>
          <w:szCs w:val="24"/>
          <w:highlight w:val="none"/>
        </w:rPr>
        <w:t xml:space="preserve">合同签订且设备验收合格后，收到乙</w:t>
      </w:r>
      <w:r>
        <w:rPr>
          <w:rFonts w:hint="eastAsia"/>
          <w:color w:val="auto"/>
          <w:spacing w:val="2"/>
          <w:sz w:val="24"/>
          <w:szCs w:val="24"/>
          <w:highlight w:val="none"/>
        </w:rPr>
        <w:t xml:space="preserve">方开具的符合要求的增值税普通发票后30个</w:t>
      </w:r>
      <w:r>
        <w:rPr>
          <w:rFonts w:hint="eastAsia"/>
          <w:color w:val="auto"/>
          <w:spacing w:val="1"/>
          <w:sz w:val="24"/>
          <w:szCs w:val="24"/>
          <w:highlight w:val="none"/>
        </w:rPr>
        <w:t xml:space="preserve">工作日内支付。</w:t>
      </w:r>
      <w:r/>
    </w:p>
    <w:p>
      <w:pPr>
        <w:ind w:firstLine="420"/>
        <w:spacing w:before="124" w:line="296" w:lineRule="auto"/>
        <w:rPr>
          <w:rFonts w:hint="eastAsia"/>
          <w:color w:val="auto"/>
          <w:sz w:val="24"/>
          <w:szCs w:val="24"/>
          <w:highlight w:val="none"/>
        </w:rPr>
      </w:pPr>
      <w:r>
        <w:rPr>
          <w:rFonts w:hint="eastAsia"/>
          <w:color w:val="auto"/>
          <w:spacing w:val="-2"/>
          <w:sz w:val="24"/>
          <w:szCs w:val="24"/>
          <w:highlight w:val="none"/>
        </w:rPr>
        <w:t xml:space="preserve">②分期支付：</w:t>
      </w:r>
      <w:r/>
    </w:p>
    <w:p>
      <w:pPr>
        <w:ind w:firstLine="420"/>
        <w:spacing w:before="124" w:line="296" w:lineRule="auto"/>
        <w:rPr>
          <w:rFonts w:hint="eastAsia"/>
          <w:color w:val="auto"/>
          <w:spacing w:val="1"/>
          <w:sz w:val="24"/>
          <w:szCs w:val="24"/>
          <w:highlight w:val="none"/>
        </w:rPr>
      </w:pPr>
      <w:r>
        <w:rPr>
          <w:rFonts w:hint="eastAsia"/>
          <w:color w:val="auto"/>
          <w:spacing w:val="-18"/>
          <w:sz w:val="24"/>
          <w:szCs w:val="24"/>
          <w:highlight w:val="none"/>
        </w:rPr>
        <w:t xml:space="preserve">首期支</w:t>
      </w:r>
      <w:r>
        <w:rPr>
          <w:rFonts w:hint="eastAsia"/>
          <w:color w:val="auto"/>
          <w:spacing w:val="-17"/>
          <w:sz w:val="24"/>
          <w:szCs w:val="24"/>
          <w:highlight w:val="none"/>
        </w:rPr>
        <w:t xml:space="preserve">付合同金额的</w:t>
      </w:r>
      <w:r>
        <w:rPr>
          <w:rFonts w:hint="eastAsia"/>
          <w:color w:val="auto"/>
          <w:spacing w:val="-52"/>
          <w:sz w:val="24"/>
          <w:szCs w:val="24"/>
          <w:highlight w:val="none"/>
        </w:rPr>
        <w:t xml:space="preserve"> </w:t>
      </w:r>
      <w:r>
        <w:rPr>
          <w:rFonts w:hint="eastAsia"/>
          <w:color w:val="auto"/>
          <w:spacing w:val="13"/>
          <w:sz w:val="24"/>
          <w:szCs w:val="24"/>
          <w:highlight w:val="none"/>
          <w:u w:val="single"/>
        </w:rPr>
        <w:t xml:space="preserve">         </w:t>
      </w:r>
      <w:r>
        <w:rPr>
          <w:rFonts w:hint="eastAsia"/>
          <w:color w:val="auto"/>
          <w:spacing w:val="-17"/>
          <w:sz w:val="24"/>
          <w:szCs w:val="24"/>
          <w:highlight w:val="none"/>
          <w:u w:val="single"/>
        </w:rPr>
        <w:t xml:space="preserve">%</w:t>
      </w:r>
      <w:r>
        <w:rPr>
          <w:rFonts w:hint="eastAsia"/>
          <w:color w:val="auto"/>
          <w:spacing w:val="-17"/>
          <w:sz w:val="24"/>
          <w:szCs w:val="24"/>
          <w:highlight w:val="none"/>
        </w:rPr>
        <w:t xml:space="preserve">，</w:t>
      </w:r>
      <w:r>
        <w:rPr>
          <w:rFonts w:hint="eastAsia"/>
          <w:color w:val="auto"/>
          <w:spacing w:val="-54"/>
          <w:sz w:val="24"/>
          <w:szCs w:val="24"/>
          <w:highlight w:val="none"/>
        </w:rPr>
        <w:t xml:space="preserve"> </w:t>
      </w:r>
      <w:r>
        <w:rPr>
          <w:rFonts w:hint="eastAsia"/>
          <w:color w:val="auto"/>
          <w:sz w:val="24"/>
          <w:szCs w:val="24"/>
          <w:highlight w:val="none"/>
          <w:u w:val="single"/>
        </w:rPr>
        <w:t xml:space="preserve">             </w:t>
      </w:r>
      <w:r>
        <w:rPr>
          <w:rFonts w:hint="eastAsia"/>
          <w:color w:val="auto"/>
          <w:spacing w:val="-115"/>
          <w:sz w:val="24"/>
          <w:szCs w:val="24"/>
          <w:highlight w:val="none"/>
        </w:rPr>
        <w:t xml:space="preserve"> </w:t>
      </w:r>
      <w:r>
        <w:rPr>
          <w:rFonts w:hint="eastAsia"/>
          <w:color w:val="auto"/>
          <w:spacing w:val="-17"/>
          <w:sz w:val="24"/>
          <w:szCs w:val="24"/>
          <w:highlight w:val="none"/>
        </w:rPr>
        <w:t xml:space="preserve">元，</w:t>
      </w:r>
      <w:r>
        <w:rPr>
          <w:rFonts w:hint="eastAsia"/>
          <w:color w:val="auto"/>
          <w:spacing w:val="-14"/>
          <w:sz w:val="24"/>
          <w:szCs w:val="24"/>
          <w:highlight w:val="none"/>
        </w:rPr>
        <w:t xml:space="preserve">大</w:t>
      </w:r>
      <w:r>
        <w:rPr>
          <w:rFonts w:hint="eastAsia"/>
          <w:color w:val="auto"/>
          <w:spacing w:val="-4"/>
          <w:sz w:val="24"/>
          <w:szCs w:val="24"/>
          <w:highlight w:val="none"/>
        </w:rPr>
        <w:t xml:space="preserve">写</w:t>
      </w:r>
      <w:r>
        <w:rPr>
          <w:rFonts w:hint="eastAsia"/>
          <w:color w:val="auto"/>
          <w:spacing w:val="-21"/>
          <w:sz w:val="24"/>
          <w:szCs w:val="24"/>
          <w:highlight w:val="none"/>
        </w:rPr>
        <w:t xml:space="preserve">：</w:t>
      </w:r>
      <w:r>
        <w:rPr>
          <w:rFonts w:hint="eastAsia"/>
          <w:color w:val="auto"/>
          <w:spacing w:val="10"/>
          <w:sz w:val="24"/>
          <w:szCs w:val="24"/>
          <w:highlight w:val="none"/>
          <w:u w:val="single"/>
        </w:rPr>
        <w:t xml:space="preserve">        </w:t>
      </w:r>
      <w:r>
        <w:rPr>
          <w:rFonts w:hint="eastAsia"/>
          <w:color w:val="auto"/>
          <w:spacing w:val="-21"/>
          <w:sz w:val="24"/>
          <w:szCs w:val="24"/>
          <w:highlight w:val="none"/>
        </w:rPr>
        <w:t xml:space="preserve">；</w:t>
      </w:r>
      <w:r>
        <w:rPr>
          <w:rFonts w:hint="eastAsia"/>
          <w:color w:val="auto"/>
          <w:spacing w:val="-4"/>
          <w:sz w:val="24"/>
          <w:szCs w:val="24"/>
          <w:highlight w:val="none"/>
        </w:rPr>
        <w:t xml:space="preserve">支付时间：合同签订且设备验收合格后，收到乙</w:t>
      </w:r>
      <w:r>
        <w:rPr>
          <w:rFonts w:hint="eastAsia"/>
          <w:color w:val="auto"/>
          <w:spacing w:val="2"/>
          <w:sz w:val="24"/>
          <w:szCs w:val="24"/>
          <w:highlight w:val="none"/>
        </w:rPr>
        <w:t xml:space="preserve">方开具的符合要求的增值税普通发票后30个</w:t>
      </w:r>
      <w:r>
        <w:rPr>
          <w:rFonts w:hint="eastAsia"/>
          <w:color w:val="auto"/>
          <w:spacing w:val="1"/>
          <w:sz w:val="24"/>
          <w:szCs w:val="24"/>
          <w:highlight w:val="none"/>
        </w:rPr>
        <w:t xml:space="preserve">工作日内支付；</w:t>
      </w:r>
      <w:r/>
    </w:p>
    <w:p>
      <w:pPr>
        <w:ind w:firstLine="420"/>
        <w:spacing w:before="124" w:line="296" w:lineRule="auto"/>
        <w:rPr>
          <w:rFonts w:hint="eastAsia"/>
          <w:color w:val="auto"/>
          <w:sz w:val="24"/>
          <w:szCs w:val="24"/>
          <w:highlight w:val="none"/>
        </w:rPr>
      </w:pPr>
      <w:r>
        <w:rPr>
          <w:rFonts w:hint="eastAsia"/>
          <w:color w:val="auto"/>
          <w:spacing w:val="-2"/>
          <w:sz w:val="24"/>
          <w:szCs w:val="24"/>
          <w:highlight w:val="none"/>
        </w:rPr>
        <w:t xml:space="preserve">中期支付合同金额的</w:t>
      </w:r>
      <w:r>
        <w:rPr>
          <w:rFonts w:hint="eastAsia"/>
          <w:color w:val="auto"/>
          <w:spacing w:val="-2"/>
          <w:sz w:val="24"/>
          <w:szCs w:val="24"/>
          <w:highlight w:val="none"/>
          <w:u w:val="single"/>
        </w:rPr>
        <w:t xml:space="preserve">      %</w:t>
      </w:r>
      <w:r>
        <w:rPr>
          <w:rFonts w:hint="eastAsia"/>
          <w:color w:val="auto"/>
          <w:spacing w:val="-2"/>
          <w:sz w:val="24"/>
          <w:szCs w:val="24"/>
          <w:highlight w:val="none"/>
        </w:rPr>
        <w:t xml:space="preserve">，</w:t>
      </w:r>
      <w:r>
        <w:rPr>
          <w:rFonts w:hint="eastAsia"/>
          <w:color w:val="auto"/>
          <w:spacing w:val="-2"/>
          <w:sz w:val="24"/>
          <w:szCs w:val="24"/>
          <w:highlight w:val="none"/>
          <w:u w:val="single"/>
        </w:rPr>
        <w:t xml:space="preserve">    </w:t>
      </w:r>
      <w:r>
        <w:rPr>
          <w:rFonts w:hint="eastAsia"/>
          <w:color w:val="auto"/>
          <w:spacing w:val="-3"/>
          <w:sz w:val="24"/>
          <w:szCs w:val="24"/>
          <w:highlight w:val="none"/>
          <w:u w:val="single"/>
        </w:rPr>
        <w:t xml:space="preserve">    </w:t>
      </w:r>
      <w:r>
        <w:rPr>
          <w:rFonts w:hint="eastAsia"/>
          <w:color w:val="auto"/>
          <w:spacing w:val="-126"/>
          <w:sz w:val="24"/>
          <w:szCs w:val="24"/>
          <w:highlight w:val="none"/>
        </w:rPr>
        <w:t xml:space="preserve"> </w:t>
      </w:r>
      <w:r>
        <w:rPr>
          <w:rFonts w:hint="eastAsia"/>
          <w:color w:val="auto"/>
          <w:spacing w:val="-3"/>
          <w:sz w:val="24"/>
          <w:szCs w:val="24"/>
          <w:highlight w:val="none"/>
        </w:rPr>
        <w:t xml:space="preserve">元，大写</w:t>
      </w:r>
      <w:r>
        <w:rPr>
          <w:rFonts w:hint="eastAsia"/>
          <w:color w:val="auto"/>
          <w:spacing w:val="-18"/>
          <w:sz w:val="24"/>
          <w:szCs w:val="24"/>
          <w:highlight w:val="none"/>
        </w:rPr>
        <w:t xml:space="preserve">：</w:t>
      </w:r>
      <w:r>
        <w:rPr>
          <w:rFonts w:hint="eastAsia"/>
          <w:color w:val="auto"/>
          <w:sz w:val="24"/>
          <w:szCs w:val="24"/>
          <w:highlight w:val="none"/>
          <w:u w:val="single"/>
        </w:rPr>
        <w:t xml:space="preserve">          </w:t>
      </w:r>
      <w:r>
        <w:rPr>
          <w:rFonts w:hint="eastAsia"/>
          <w:color w:val="auto"/>
          <w:spacing w:val="43"/>
          <w:sz w:val="24"/>
          <w:szCs w:val="24"/>
          <w:highlight w:val="none"/>
        </w:rPr>
        <w:t xml:space="preserve"> </w:t>
      </w:r>
      <w:r>
        <w:rPr>
          <w:rFonts w:hint="eastAsia"/>
          <w:color w:val="auto"/>
          <w:spacing w:val="-18"/>
          <w:sz w:val="24"/>
          <w:szCs w:val="24"/>
          <w:highlight w:val="none"/>
        </w:rPr>
        <w:t xml:space="preserve">；</w:t>
      </w:r>
      <w:r>
        <w:rPr>
          <w:rFonts w:hint="eastAsia"/>
          <w:color w:val="auto"/>
          <w:spacing w:val="-4"/>
          <w:sz w:val="24"/>
          <w:szCs w:val="24"/>
          <w:highlight w:val="none"/>
        </w:rPr>
        <w:t xml:space="preserve">支付时间：设备使用正常壹年后，收到乙方开具的符合要求的增值税普通</w:t>
      </w:r>
      <w:r>
        <w:rPr>
          <w:rFonts w:hint="eastAsia"/>
          <w:color w:val="auto"/>
          <w:spacing w:val="-3"/>
          <w:sz w:val="24"/>
          <w:szCs w:val="24"/>
          <w:highlight w:val="none"/>
        </w:rPr>
        <w:t xml:space="preserve">发票后</w:t>
      </w:r>
      <w:r>
        <w:rPr>
          <w:rFonts w:hint="eastAsia"/>
          <w:color w:val="auto"/>
          <w:spacing w:val="-53"/>
          <w:sz w:val="24"/>
          <w:szCs w:val="24"/>
          <w:highlight w:val="none"/>
        </w:rPr>
        <w:t xml:space="preserve"> </w:t>
      </w:r>
      <w:r>
        <w:rPr>
          <w:rFonts w:hint="eastAsia"/>
          <w:color w:val="auto"/>
          <w:spacing w:val="-3"/>
          <w:sz w:val="24"/>
          <w:szCs w:val="24"/>
          <w:highlight w:val="none"/>
        </w:rPr>
        <w:t xml:space="preserve">30</w:t>
      </w:r>
      <w:r>
        <w:rPr>
          <w:rFonts w:hint="eastAsia"/>
          <w:color w:val="auto"/>
          <w:spacing w:val="-61"/>
          <w:sz w:val="24"/>
          <w:szCs w:val="24"/>
          <w:highlight w:val="none"/>
        </w:rPr>
        <w:t xml:space="preserve"> </w:t>
      </w:r>
      <w:r>
        <w:rPr>
          <w:rFonts w:hint="eastAsia"/>
          <w:color w:val="auto"/>
          <w:spacing w:val="-3"/>
          <w:sz w:val="24"/>
          <w:szCs w:val="24"/>
          <w:highlight w:val="none"/>
        </w:rPr>
        <w:t xml:space="preserve">个工作日内支付。</w:t>
      </w:r>
      <w:r/>
    </w:p>
    <w:p>
      <w:pPr>
        <w:ind w:firstLine="420"/>
        <w:spacing w:before="124" w:line="296" w:lineRule="auto"/>
        <w:rPr>
          <w:rFonts w:hint="eastAsia"/>
          <w:color w:val="auto"/>
          <w:sz w:val="24"/>
          <w:szCs w:val="24"/>
          <w:highlight w:val="none"/>
        </w:rPr>
      </w:pPr>
      <w:r>
        <w:rPr>
          <w:rFonts w:hint="eastAsia"/>
          <w:color w:val="auto"/>
          <w:spacing w:val="-3"/>
          <w:sz w:val="24"/>
          <w:szCs w:val="24"/>
          <w:highlight w:val="none"/>
        </w:rPr>
        <w:t xml:space="preserve">尾期支付合同金额的</w:t>
      </w:r>
      <w:r>
        <w:rPr>
          <w:rFonts w:hint="eastAsia"/>
          <w:color w:val="auto"/>
          <w:spacing w:val="-3"/>
          <w:sz w:val="24"/>
          <w:szCs w:val="24"/>
          <w:highlight w:val="none"/>
          <w:u w:val="single"/>
        </w:rPr>
        <w:t xml:space="preserve">      %</w:t>
      </w:r>
      <w:r>
        <w:rPr>
          <w:rFonts w:hint="eastAsia"/>
          <w:color w:val="auto"/>
          <w:spacing w:val="-3"/>
          <w:sz w:val="24"/>
          <w:szCs w:val="24"/>
          <w:highlight w:val="none"/>
        </w:rPr>
        <w:t xml:space="preserve">，</w:t>
      </w:r>
      <w:r>
        <w:rPr>
          <w:rFonts w:hint="eastAsia"/>
          <w:color w:val="auto"/>
          <w:spacing w:val="-3"/>
          <w:sz w:val="24"/>
          <w:szCs w:val="24"/>
          <w:highlight w:val="none"/>
          <w:u w:val="single"/>
        </w:rPr>
        <w:t xml:space="preserve">        </w:t>
      </w:r>
      <w:r>
        <w:rPr>
          <w:rFonts w:hint="eastAsia"/>
          <w:color w:val="auto"/>
          <w:spacing w:val="-126"/>
          <w:sz w:val="24"/>
          <w:szCs w:val="24"/>
          <w:highlight w:val="none"/>
        </w:rPr>
        <w:t xml:space="preserve"> </w:t>
      </w:r>
      <w:r>
        <w:rPr>
          <w:rFonts w:hint="eastAsia"/>
          <w:color w:val="auto"/>
          <w:spacing w:val="-3"/>
          <w:sz w:val="24"/>
          <w:szCs w:val="24"/>
          <w:highlight w:val="none"/>
        </w:rPr>
        <w:t xml:space="preserve">元，大写</w:t>
      </w:r>
      <w:r>
        <w:rPr>
          <w:rFonts w:hint="eastAsia"/>
          <w:color w:val="auto"/>
          <w:spacing w:val="-38"/>
          <w:sz w:val="24"/>
          <w:szCs w:val="24"/>
          <w:highlight w:val="none"/>
        </w:rPr>
        <w:t xml:space="preserve">：</w:t>
      </w:r>
      <w:r>
        <w:rPr>
          <w:rFonts w:hint="eastAsia"/>
          <w:color w:val="auto"/>
          <w:spacing w:val="2"/>
          <w:sz w:val="24"/>
          <w:szCs w:val="24"/>
          <w:highlight w:val="none"/>
          <w:u w:val="single"/>
        </w:rPr>
        <w:t xml:space="preserve">          </w:t>
      </w:r>
      <w:r>
        <w:rPr>
          <w:rFonts w:hint="eastAsia"/>
          <w:color w:val="auto"/>
          <w:spacing w:val="-38"/>
          <w:sz w:val="24"/>
          <w:szCs w:val="24"/>
          <w:highlight w:val="none"/>
        </w:rPr>
        <w:t xml:space="preserve">；</w:t>
      </w:r>
      <w:r>
        <w:rPr>
          <w:rFonts w:hint="eastAsia"/>
          <w:color w:val="auto"/>
          <w:spacing w:val="-4"/>
          <w:sz w:val="24"/>
          <w:szCs w:val="24"/>
          <w:highlight w:val="none"/>
        </w:rPr>
        <w:t xml:space="preserve">支付时间：设备使用正常两年后，收到乙方开具的符合要求的增值税普通发</w:t>
      </w:r>
      <w:r>
        <w:rPr>
          <w:rFonts w:hint="eastAsia"/>
          <w:color w:val="auto"/>
          <w:spacing w:val="3"/>
          <w:sz w:val="24"/>
          <w:szCs w:val="24"/>
          <w:highlight w:val="none"/>
        </w:rPr>
        <w:t xml:space="preserve">票后30个工作日内支付尾款。</w:t>
      </w:r>
      <w:r/>
    </w:p>
    <w:p>
      <w:pPr>
        <w:spacing w:before="129" w:line="221" w:lineRule="auto"/>
        <w:rPr>
          <w:rFonts w:hint="eastAsia"/>
          <w:b/>
          <w:bCs/>
          <w:color w:val="auto"/>
          <w:spacing w:val="-4"/>
          <w:sz w:val="24"/>
          <w:szCs w:val="24"/>
          <w:highlight w:val="none"/>
        </w:rPr>
      </w:pPr>
      <w:r>
        <w:rPr>
          <w:rFonts w:hint="eastAsia"/>
          <w:b/>
          <w:bCs/>
          <w:color w:val="auto"/>
          <w:spacing w:val="-4"/>
          <w:sz w:val="24"/>
          <w:szCs w:val="24"/>
          <w:highlight w:val="none"/>
        </w:rPr>
        <w:t xml:space="preserve">第四条：服务要求</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1.乙方负责设备的免费安装、调试、培训等服务。设备安装、调试时间</w:t>
      </w:r>
      <w:r>
        <w:rPr>
          <w:rFonts w:hint="eastAsia"/>
          <w:color w:val="auto"/>
          <w:spacing w:val="4"/>
          <w:sz w:val="24"/>
          <w:szCs w:val="24"/>
          <w:highlight w:val="none"/>
          <w:u w:val="single"/>
        </w:rPr>
        <w:t xml:space="preserve">    天</w:t>
      </w:r>
      <w:r>
        <w:rPr>
          <w:rFonts w:hint="eastAsia"/>
          <w:color w:val="auto"/>
          <w:spacing w:val="4"/>
          <w:sz w:val="24"/>
          <w:szCs w:val="24"/>
          <w:highlight w:val="none"/>
        </w:rPr>
        <w:t xml:space="preserve">内完成，如乙方原因造成的调试时间延迟，乙方按每天合同</w:t>
      </w:r>
      <w:r>
        <w:rPr>
          <w:rFonts w:hint="eastAsia"/>
          <w:color w:val="auto"/>
          <w:spacing w:val="-2"/>
          <w:sz w:val="24"/>
          <w:szCs w:val="24"/>
          <w:highlight w:val="none"/>
        </w:rPr>
        <w:t xml:space="preserve">总价的</w:t>
      </w:r>
      <w:r>
        <w:rPr>
          <w:rFonts w:hint="eastAsia"/>
          <w:color w:val="auto"/>
          <w:spacing w:val="-36"/>
          <w:sz w:val="24"/>
          <w:szCs w:val="24"/>
          <w:highlight w:val="none"/>
        </w:rPr>
        <w:t xml:space="preserve"> </w:t>
      </w:r>
      <w:r>
        <w:rPr>
          <w:rFonts w:hint="eastAsia"/>
          <w:color w:val="auto"/>
          <w:spacing w:val="-2"/>
          <w:sz w:val="24"/>
          <w:szCs w:val="24"/>
          <w:highlight w:val="none"/>
        </w:rPr>
        <w:t xml:space="preserve">1%向甲方交纳滞纳金。</w:t>
      </w:r>
      <w:r/>
    </w:p>
    <w:p>
      <w:pPr>
        <w:ind w:firstLine="420"/>
        <w:spacing w:before="124" w:line="296" w:lineRule="auto"/>
        <w:rPr>
          <w:rFonts w:hint="eastAsia"/>
          <w:color w:val="auto"/>
          <w:sz w:val="24"/>
          <w:szCs w:val="24"/>
          <w:highlight w:val="none"/>
        </w:rPr>
      </w:pPr>
      <w:r>
        <w:rPr>
          <w:rFonts w:hint="eastAsia"/>
          <w:color w:val="auto"/>
          <w:spacing w:val="11"/>
          <w:sz w:val="24"/>
          <w:szCs w:val="24"/>
          <w:highlight w:val="none"/>
        </w:rPr>
        <w:t xml:space="preserve">2.乙方提供的设备全部按照国家有关法律法规规章和“三包”规</w:t>
      </w:r>
      <w:r>
        <w:rPr>
          <w:rFonts w:hint="eastAsia"/>
          <w:color w:val="auto"/>
          <w:spacing w:val="5"/>
          <w:sz w:val="24"/>
          <w:szCs w:val="24"/>
          <w:highlight w:val="none"/>
        </w:rPr>
        <w:t xml:space="preserve">定以及按采购文件要求和乙方投标文件中的承诺执行。</w:t>
      </w:r>
      <w:r/>
    </w:p>
    <w:p>
      <w:pPr>
        <w:ind w:firstLine="420"/>
        <w:spacing w:before="124" w:line="296" w:lineRule="auto"/>
        <w:rPr>
          <w:rFonts w:hint="eastAsia"/>
          <w:color w:val="auto"/>
          <w:sz w:val="24"/>
          <w:szCs w:val="24"/>
          <w:highlight w:val="none"/>
        </w:rPr>
      </w:pPr>
      <w:r>
        <w:rPr>
          <w:rFonts w:hint="eastAsia"/>
          <w:color w:val="auto"/>
          <w:spacing w:val="-1"/>
          <w:sz w:val="24"/>
          <w:szCs w:val="24"/>
          <w:highlight w:val="none"/>
        </w:rPr>
        <w:t xml:space="preserve">3.项目的验收标准：符合甲方及本合同要求。</w:t>
      </w:r>
      <w:r/>
    </w:p>
    <w:p>
      <w:pPr>
        <w:ind w:firstLine="420"/>
        <w:spacing w:before="124" w:line="296" w:lineRule="auto"/>
        <w:rPr>
          <w:rFonts w:hint="eastAsia"/>
          <w:color w:val="auto"/>
          <w:sz w:val="24"/>
          <w:szCs w:val="24"/>
          <w:highlight w:val="none"/>
        </w:rPr>
      </w:pPr>
      <w:r>
        <w:rPr>
          <w:rFonts w:hint="eastAsia"/>
          <w:color w:val="auto"/>
          <w:spacing w:val="-6"/>
          <w:sz w:val="24"/>
          <w:szCs w:val="24"/>
          <w:highlight w:val="none"/>
        </w:rPr>
        <w:t xml:space="preserve">4.自项目终验之日起由乙方提供免费维保服务</w:t>
      </w:r>
      <w:r>
        <w:rPr>
          <w:rFonts w:hint="eastAsia"/>
          <w:color w:val="auto"/>
          <w:spacing w:val="-6"/>
          <w:sz w:val="24"/>
          <w:szCs w:val="24"/>
          <w:highlight w:val="none"/>
          <w:u w:val="single"/>
        </w:rPr>
        <w:t xml:space="preserve">    </w:t>
      </w:r>
      <w:r>
        <w:rPr>
          <w:rFonts w:hint="eastAsia"/>
          <w:color w:val="auto"/>
          <w:spacing w:val="-128"/>
          <w:sz w:val="24"/>
          <w:szCs w:val="24"/>
          <w:highlight w:val="none"/>
        </w:rPr>
        <w:t xml:space="preserve"> </w:t>
      </w:r>
      <w:r>
        <w:rPr>
          <w:rFonts w:hint="eastAsia"/>
          <w:color w:val="auto"/>
          <w:spacing w:val="-7"/>
          <w:sz w:val="24"/>
          <w:szCs w:val="24"/>
          <w:highlight w:val="none"/>
        </w:rPr>
        <w:t xml:space="preserve">年。免除包括更换</w:t>
      </w:r>
      <w:r>
        <w:rPr>
          <w:rFonts w:hint="eastAsia"/>
          <w:color w:val="auto"/>
          <w:spacing w:val="-3"/>
          <w:sz w:val="24"/>
          <w:szCs w:val="24"/>
          <w:highlight w:val="none"/>
        </w:rPr>
        <w:t xml:space="preserve">配件、人工费、搬运费、安装调试及系统软件升级等一切费用。保修期：</w:t>
      </w:r>
      <w:r>
        <w:rPr>
          <w:rFonts w:hint="eastAsia"/>
          <w:color w:val="auto"/>
          <w:sz w:val="24"/>
          <w:szCs w:val="24"/>
          <w:highlight w:val="none"/>
        </w:rPr>
        <w:t xml:space="preserve">设备安装、调试结束正常运行一段时间后，</w:t>
      </w:r>
      <w:r>
        <w:rPr>
          <w:rFonts w:hint="eastAsia"/>
          <w:color w:val="auto"/>
          <w:spacing w:val="-1"/>
          <w:sz w:val="24"/>
          <w:szCs w:val="24"/>
          <w:highlight w:val="none"/>
        </w:rPr>
        <w:t xml:space="preserve">由双方验收后正式起保。</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4.1.在保修期内，如设备的质量或规格与合同不符，或证实设备是有缺陷的，包括潜在的缺陷或使用不符合要求的材料等，乙方应在接到甲方</w:t>
      </w:r>
      <w:r>
        <w:rPr>
          <w:rFonts w:hint="eastAsia"/>
          <w:color w:val="auto"/>
          <w:spacing w:val="-5"/>
          <w:sz w:val="24"/>
          <w:szCs w:val="24"/>
          <w:highlight w:val="none"/>
        </w:rPr>
        <w:t xml:space="preserve">通知后</w:t>
      </w:r>
      <w:r>
        <w:rPr>
          <w:rFonts w:hint="eastAsia"/>
          <w:color w:val="auto"/>
          <w:spacing w:val="-53"/>
          <w:sz w:val="24"/>
          <w:szCs w:val="24"/>
          <w:highlight w:val="none"/>
        </w:rPr>
        <w:t xml:space="preserve"> </w:t>
      </w:r>
      <w:r>
        <w:rPr>
          <w:rFonts w:hint="eastAsia"/>
          <w:color w:val="auto"/>
          <w:spacing w:val="-5"/>
          <w:sz w:val="24"/>
          <w:szCs w:val="24"/>
          <w:highlight w:val="none"/>
        </w:rPr>
        <w:t xml:space="preserve">7</w:t>
      </w:r>
      <w:r>
        <w:rPr>
          <w:rFonts w:hint="eastAsia"/>
          <w:color w:val="auto"/>
          <w:spacing w:val="-55"/>
          <w:sz w:val="24"/>
          <w:szCs w:val="24"/>
          <w:highlight w:val="none"/>
        </w:rPr>
        <w:t xml:space="preserve"> </w:t>
      </w:r>
      <w:r>
        <w:rPr>
          <w:rFonts w:hint="eastAsia"/>
          <w:color w:val="auto"/>
          <w:spacing w:val="-5"/>
          <w:sz w:val="24"/>
          <w:szCs w:val="24"/>
          <w:highlight w:val="none"/>
        </w:rPr>
        <w:t xml:space="preserve">天内负责采用符合合同规定的规格、质量和性能要求的新零件或</w:t>
      </w:r>
      <w:r>
        <w:rPr>
          <w:rFonts w:hint="eastAsia"/>
          <w:color w:val="auto"/>
          <w:spacing w:val="-4"/>
          <w:sz w:val="24"/>
          <w:szCs w:val="24"/>
          <w:highlight w:val="none"/>
        </w:rPr>
        <w:t xml:space="preserve">设备来更换有缺陷的部分或修补缺陷部分，费用由乙方承担。同时延长修</w:t>
      </w:r>
      <w:r>
        <w:rPr>
          <w:rFonts w:hint="eastAsia"/>
          <w:color w:val="auto"/>
          <w:spacing w:val="-1"/>
          <w:sz w:val="24"/>
          <w:szCs w:val="24"/>
          <w:highlight w:val="none"/>
        </w:rPr>
        <w:t xml:space="preserve">补或更换件的质量保证期。</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4.2.乙方承担上述保修设备责任，在接到甲方故障通知后，需给予明</w:t>
      </w:r>
      <w:r>
        <w:rPr>
          <w:rFonts w:hint="eastAsia"/>
          <w:color w:val="auto"/>
          <w:spacing w:val="-3"/>
          <w:sz w:val="24"/>
          <w:szCs w:val="24"/>
          <w:highlight w:val="none"/>
        </w:rPr>
        <w:t xml:space="preserve">确的答复，并在</w:t>
      </w:r>
      <w:r>
        <w:rPr>
          <w:rFonts w:hint="eastAsia"/>
          <w:color w:val="auto"/>
          <w:spacing w:val="-57"/>
          <w:sz w:val="24"/>
          <w:szCs w:val="24"/>
          <w:highlight w:val="none"/>
        </w:rPr>
        <w:t xml:space="preserve"> </w:t>
      </w:r>
      <w:r>
        <w:rPr>
          <w:rFonts w:hint="eastAsia"/>
          <w:color w:val="auto"/>
          <w:spacing w:val="-3"/>
          <w:sz w:val="24"/>
          <w:szCs w:val="24"/>
          <w:highlight w:val="none"/>
          <w:u w:val="single"/>
        </w:rPr>
        <w:t xml:space="preserve">24 小时</w:t>
      </w:r>
      <w:r>
        <w:rPr>
          <w:rFonts w:hint="eastAsia"/>
          <w:color w:val="auto"/>
          <w:spacing w:val="-3"/>
          <w:sz w:val="24"/>
          <w:szCs w:val="24"/>
          <w:highlight w:val="none"/>
        </w:rPr>
        <w:t xml:space="preserve">内赶到现场维修（不可抗拒力量下除外</w:t>
      </w:r>
      <w:r>
        <w:rPr>
          <w:rFonts w:hint="eastAsia"/>
          <w:color w:val="auto"/>
          <w:spacing w:val="11"/>
          <w:sz w:val="24"/>
          <w:szCs w:val="24"/>
          <w:highlight w:val="none"/>
        </w:rPr>
        <w:t xml:space="preserve">），</w:t>
      </w:r>
      <w:r>
        <w:rPr>
          <w:rFonts w:hint="eastAsia"/>
          <w:color w:val="auto"/>
          <w:spacing w:val="-3"/>
          <w:sz w:val="24"/>
          <w:szCs w:val="24"/>
          <w:highlight w:val="none"/>
        </w:rPr>
        <w:t xml:space="preserve">由原</w:t>
      </w:r>
      <w:r>
        <w:rPr>
          <w:rFonts w:hint="eastAsia"/>
          <w:color w:val="auto"/>
          <w:spacing w:val="-4"/>
          <w:sz w:val="24"/>
          <w:szCs w:val="24"/>
          <w:highlight w:val="none"/>
        </w:rPr>
        <w:t xml:space="preserve">厂认证合格的工程师提供快速优质的现场服务，在维修期间的往返费用由</w:t>
      </w:r>
      <w:r>
        <w:rPr>
          <w:rFonts w:hint="eastAsia"/>
          <w:color w:val="auto"/>
          <w:spacing w:val="-2"/>
          <w:sz w:val="24"/>
          <w:szCs w:val="24"/>
          <w:highlight w:val="none"/>
        </w:rPr>
        <w:t xml:space="preserve">乙方承担。</w:t>
      </w:r>
      <w:r/>
    </w:p>
    <w:p>
      <w:pPr>
        <w:ind w:firstLine="420"/>
        <w:spacing w:before="124" w:line="296" w:lineRule="auto"/>
        <w:rPr>
          <w:rFonts w:hint="eastAsia"/>
          <w:color w:val="auto"/>
          <w:spacing w:val="-1"/>
          <w:sz w:val="24"/>
          <w:szCs w:val="24"/>
          <w:highlight w:val="none"/>
        </w:rPr>
      </w:pPr>
      <w:r>
        <w:rPr>
          <w:rFonts w:hint="eastAsia"/>
          <w:color w:val="auto"/>
          <w:spacing w:val="-4"/>
          <w:sz w:val="24"/>
          <w:szCs w:val="24"/>
          <w:highlight w:val="none"/>
        </w:rPr>
        <w:t xml:space="preserve">4.3.为保证甲方设备的正常运行，乙方应根据设备运行状况提供每年</w:t>
      </w:r>
      <w:r>
        <w:rPr>
          <w:rFonts w:hint="eastAsia"/>
          <w:color w:val="auto"/>
          <w:spacing w:val="-1"/>
          <w:sz w:val="24"/>
          <w:szCs w:val="24"/>
          <w:highlight w:val="none"/>
        </w:rPr>
        <w:t xml:space="preserve">定期预防性维护保养，并提供详细的检测内容和检测单的维修报告。</w:t>
      </w:r>
      <w:r/>
    </w:p>
    <w:p>
      <w:pPr>
        <w:ind w:firstLine="420"/>
        <w:spacing w:before="124" w:line="296" w:lineRule="auto"/>
        <w:rPr>
          <w:rFonts w:hint="eastAsia"/>
          <w:color w:val="auto"/>
          <w:sz w:val="24"/>
          <w:szCs w:val="24"/>
          <w:highlight w:val="none"/>
        </w:rPr>
      </w:pPr>
      <w:r>
        <w:rPr>
          <w:rFonts w:hint="eastAsia"/>
          <w:color w:val="auto"/>
          <w:spacing w:val="-2"/>
          <w:sz w:val="24"/>
          <w:szCs w:val="24"/>
          <w:highlight w:val="none"/>
        </w:rPr>
        <w:t xml:space="preserve">4.4.保修期内每年因故障停机不超过</w:t>
      </w:r>
      <w:r>
        <w:rPr>
          <w:rFonts w:hint="eastAsia"/>
          <w:color w:val="auto"/>
          <w:spacing w:val="-27"/>
          <w:sz w:val="24"/>
          <w:szCs w:val="24"/>
          <w:highlight w:val="none"/>
        </w:rPr>
        <w:t xml:space="preserve"> </w:t>
      </w:r>
      <w:r>
        <w:rPr>
          <w:rFonts w:hint="eastAsia"/>
          <w:color w:val="auto"/>
          <w:spacing w:val="-2"/>
          <w:sz w:val="24"/>
          <w:szCs w:val="24"/>
          <w:highlight w:val="none"/>
        </w:rPr>
        <w:t xml:space="preserve">15</w:t>
      </w:r>
      <w:r>
        <w:rPr>
          <w:rFonts w:hint="eastAsia"/>
          <w:color w:val="auto"/>
          <w:spacing w:val="-61"/>
          <w:sz w:val="24"/>
          <w:szCs w:val="24"/>
          <w:highlight w:val="none"/>
        </w:rPr>
        <w:t xml:space="preserve"> </w:t>
      </w:r>
      <w:r>
        <w:rPr>
          <w:rFonts w:hint="eastAsia"/>
          <w:color w:val="auto"/>
          <w:spacing w:val="-2"/>
          <w:sz w:val="24"/>
          <w:szCs w:val="24"/>
          <w:highlight w:val="none"/>
        </w:rPr>
        <w:t xml:space="preserve">个工作日，一年以</w:t>
      </w:r>
      <w:r>
        <w:rPr>
          <w:rFonts w:hint="eastAsia"/>
          <w:color w:val="auto"/>
          <w:spacing w:val="-54"/>
          <w:sz w:val="24"/>
          <w:szCs w:val="24"/>
          <w:highlight w:val="none"/>
        </w:rPr>
        <w:t xml:space="preserve"> </w:t>
      </w:r>
      <w:r>
        <w:rPr>
          <w:rFonts w:hint="eastAsia"/>
          <w:color w:val="auto"/>
          <w:spacing w:val="-2"/>
          <w:sz w:val="24"/>
          <w:szCs w:val="24"/>
          <w:highlight w:val="none"/>
        </w:rPr>
        <w:t xml:space="preserve">275</w:t>
      </w:r>
      <w:r>
        <w:rPr>
          <w:rFonts w:hint="eastAsia"/>
          <w:color w:val="auto"/>
          <w:spacing w:val="-58"/>
          <w:sz w:val="24"/>
          <w:szCs w:val="24"/>
          <w:highlight w:val="none"/>
        </w:rPr>
        <w:t xml:space="preserve"> </w:t>
      </w:r>
      <w:r>
        <w:rPr>
          <w:rFonts w:hint="eastAsia"/>
          <w:color w:val="auto"/>
          <w:spacing w:val="-2"/>
          <w:sz w:val="24"/>
          <w:szCs w:val="24"/>
          <w:highlight w:val="none"/>
        </w:rPr>
        <w:t xml:space="preserve">个工</w:t>
      </w:r>
      <w:r>
        <w:rPr>
          <w:rFonts w:hint="eastAsia"/>
          <w:color w:val="auto"/>
          <w:spacing w:val="-8"/>
          <w:sz w:val="24"/>
          <w:szCs w:val="24"/>
          <w:highlight w:val="none"/>
        </w:rPr>
        <w:t xml:space="preserve">作日计算，超过一天顺延</w:t>
      </w:r>
      <w:r>
        <w:rPr>
          <w:rFonts w:hint="eastAsia"/>
          <w:color w:val="auto"/>
          <w:spacing w:val="-71"/>
          <w:sz w:val="24"/>
          <w:szCs w:val="24"/>
          <w:highlight w:val="none"/>
        </w:rPr>
        <w:t xml:space="preserve"> </w:t>
      </w:r>
      <w:r>
        <w:rPr>
          <w:rFonts w:hint="eastAsia"/>
          <w:color w:val="auto"/>
          <w:spacing w:val="-108"/>
          <w:sz w:val="24"/>
          <w:szCs w:val="24"/>
          <w:highlight w:val="none"/>
          <w:u w:val="single"/>
        </w:rPr>
        <w:t xml:space="preserve"> </w:t>
      </w:r>
      <w:r>
        <w:rPr>
          <w:rFonts w:hint="eastAsia"/>
          <w:color w:val="auto"/>
          <w:spacing w:val="-8"/>
          <w:sz w:val="24"/>
          <w:szCs w:val="24"/>
          <w:highlight w:val="none"/>
          <w:u w:val="single"/>
        </w:rPr>
        <w:t xml:space="preserve">1 </w:t>
      </w:r>
      <w:r>
        <w:rPr>
          <w:rFonts w:hint="eastAsia"/>
          <w:color w:val="auto"/>
          <w:spacing w:val="-8"/>
          <w:sz w:val="24"/>
          <w:szCs w:val="24"/>
          <w:highlight w:val="none"/>
        </w:rPr>
        <w:t xml:space="preserve">天，同时每天按照合同总价的</w:t>
      </w:r>
      <w:r>
        <w:rPr>
          <w:rFonts w:hint="eastAsia"/>
          <w:color w:val="auto"/>
          <w:spacing w:val="-60"/>
          <w:sz w:val="24"/>
          <w:szCs w:val="24"/>
          <w:highlight w:val="none"/>
        </w:rPr>
        <w:t xml:space="preserve"> </w:t>
      </w:r>
      <w:r>
        <w:rPr>
          <w:rFonts w:hint="eastAsia"/>
          <w:color w:val="auto"/>
          <w:spacing w:val="-8"/>
          <w:sz w:val="24"/>
          <w:szCs w:val="24"/>
          <w:highlight w:val="none"/>
          <w:u w:val="single"/>
        </w:rPr>
        <w:t xml:space="preserve">0.2</w:t>
      </w:r>
      <w:r>
        <w:rPr>
          <w:rFonts w:hint="eastAsia"/>
          <w:color w:val="auto"/>
          <w:spacing w:val="-68"/>
          <w:sz w:val="24"/>
          <w:szCs w:val="24"/>
          <w:highlight w:val="none"/>
        </w:rPr>
        <w:t xml:space="preserve"> </w:t>
      </w:r>
      <w:r>
        <w:rPr>
          <w:rFonts w:hint="eastAsia"/>
          <w:color w:val="auto"/>
          <w:spacing w:val="-8"/>
          <w:sz w:val="24"/>
          <w:szCs w:val="24"/>
          <w:highlight w:val="none"/>
        </w:rPr>
        <w:t xml:space="preserve">%进行</w:t>
      </w:r>
      <w:r>
        <w:rPr>
          <w:rFonts w:hint="eastAsia"/>
          <w:color w:val="auto"/>
          <w:spacing w:val="-9"/>
          <w:sz w:val="24"/>
          <w:szCs w:val="24"/>
          <w:highlight w:val="none"/>
        </w:rPr>
        <w:t xml:space="preserve">赔偿。</w:t>
      </w:r>
      <w:r>
        <w:rPr>
          <w:rFonts w:hint="eastAsia"/>
          <w:color w:val="auto"/>
          <w:spacing w:val="-1"/>
          <w:sz w:val="24"/>
          <w:szCs w:val="24"/>
          <w:highlight w:val="none"/>
        </w:rPr>
        <w:t xml:space="preserve">设备维修时，有替代设备保障使用。</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4.5.保修期满后，甲方有权利遴选设备维保服务商，如由乙方继续负</w:t>
      </w:r>
      <w:r>
        <w:rPr>
          <w:rFonts w:hint="eastAsia"/>
          <w:color w:val="auto"/>
          <w:spacing w:val="4"/>
          <w:sz w:val="24"/>
          <w:szCs w:val="24"/>
          <w:highlight w:val="none"/>
        </w:rPr>
        <w:t xml:space="preserve">责仪器的终身维修并应继续提供优惠、优质的服务，维修响应时间</w:t>
      </w:r>
      <w:r>
        <w:rPr>
          <w:rFonts w:hint="eastAsia"/>
          <w:color w:val="auto"/>
          <w:spacing w:val="-129"/>
          <w:sz w:val="24"/>
          <w:szCs w:val="24"/>
          <w:highlight w:val="none"/>
        </w:rPr>
        <w:t xml:space="preserve"> </w:t>
      </w:r>
      <w:r>
        <w:rPr>
          <w:rFonts w:hint="eastAsia"/>
          <w:color w:val="auto"/>
          <w:spacing w:val="4"/>
          <w:sz w:val="24"/>
          <w:szCs w:val="24"/>
          <w:highlight w:val="none"/>
          <w:u w:val="single"/>
        </w:rPr>
        <w:t xml:space="preserve"> 24</w:t>
      </w:r>
      <w:r>
        <w:rPr>
          <w:rFonts w:hint="eastAsia"/>
          <w:color w:val="auto"/>
          <w:sz w:val="24"/>
          <w:szCs w:val="24"/>
          <w:highlight w:val="none"/>
        </w:rPr>
        <w:t xml:space="preserve"> </w:t>
      </w:r>
      <w:r>
        <w:rPr>
          <w:rFonts w:hint="eastAsia"/>
          <w:color w:val="auto"/>
          <w:spacing w:val="-12"/>
          <w:sz w:val="24"/>
          <w:szCs w:val="24"/>
          <w:highlight w:val="none"/>
        </w:rPr>
        <w:t xml:space="preserve">小时，到场时间</w:t>
      </w:r>
      <w:r>
        <w:rPr>
          <w:rFonts w:hint="eastAsia"/>
          <w:color w:val="auto"/>
          <w:spacing w:val="-12"/>
          <w:sz w:val="24"/>
          <w:szCs w:val="24"/>
          <w:highlight w:val="none"/>
          <w:u w:val="single"/>
        </w:rPr>
        <w:t xml:space="preserve"> 24 </w:t>
      </w:r>
      <w:r>
        <w:rPr>
          <w:rFonts w:hint="eastAsia"/>
          <w:color w:val="auto"/>
          <w:spacing w:val="-12"/>
          <w:sz w:val="24"/>
          <w:szCs w:val="24"/>
          <w:highlight w:val="none"/>
        </w:rPr>
        <w:t xml:space="preserve">小时。乙方储备足够的零配件库，并以小于报价</w:t>
      </w:r>
      <w:r>
        <w:rPr>
          <w:rFonts w:hint="eastAsia"/>
          <w:color w:val="auto"/>
          <w:spacing w:val="-12"/>
          <w:sz w:val="24"/>
          <w:szCs w:val="24"/>
          <w:highlight w:val="none"/>
          <w:u w:val="single"/>
        </w:rPr>
        <w:t xml:space="preserve">   </w:t>
      </w:r>
      <w:r>
        <w:rPr>
          <w:rFonts w:hint="eastAsia"/>
          <w:color w:val="auto"/>
          <w:spacing w:val="-103"/>
          <w:sz w:val="24"/>
          <w:szCs w:val="24"/>
          <w:highlight w:val="none"/>
        </w:rPr>
        <w:t xml:space="preserve"> </w:t>
      </w:r>
      <w:r>
        <w:rPr>
          <w:rFonts w:hint="eastAsia"/>
          <w:color w:val="auto"/>
          <w:spacing w:val="-12"/>
          <w:sz w:val="24"/>
          <w:szCs w:val="24"/>
          <w:highlight w:val="none"/>
        </w:rPr>
        <w:t xml:space="preserve">的</w:t>
      </w:r>
      <w:r>
        <w:rPr>
          <w:rFonts w:hint="eastAsia"/>
          <w:color w:val="auto"/>
          <w:spacing w:val="-2"/>
          <w:sz w:val="24"/>
          <w:szCs w:val="24"/>
          <w:highlight w:val="none"/>
        </w:rPr>
        <w:t xml:space="preserve">扣率予以优惠供应维修零配件。消耗品的供应，应由双方另设协议决定。</w:t>
      </w:r>
      <w:r>
        <w:rPr>
          <w:rFonts w:hint="eastAsia"/>
          <w:color w:val="auto"/>
          <w:spacing w:val="-4"/>
          <w:sz w:val="24"/>
          <w:szCs w:val="24"/>
          <w:highlight w:val="none"/>
        </w:rPr>
        <w:t xml:space="preserve">乙方列出消耗品的价格清单并保证二年不变，以后如有变化，每年幅度不</w:t>
      </w:r>
      <w:r>
        <w:rPr>
          <w:rFonts w:hint="eastAsia"/>
          <w:color w:val="auto"/>
          <w:spacing w:val="-2"/>
          <w:sz w:val="24"/>
          <w:szCs w:val="24"/>
          <w:highlight w:val="none"/>
        </w:rPr>
        <w:t xml:space="preserve">超过</w:t>
      </w:r>
      <w:r>
        <w:rPr>
          <w:rFonts w:hint="eastAsia"/>
          <w:color w:val="auto"/>
          <w:spacing w:val="-2"/>
          <w:sz w:val="24"/>
          <w:szCs w:val="24"/>
          <w:highlight w:val="none"/>
          <w:u w:val="single"/>
        </w:rPr>
        <w:t xml:space="preserve">   </w:t>
      </w:r>
      <w:r>
        <w:rPr>
          <w:rFonts w:hint="eastAsia"/>
          <w:color w:val="auto"/>
          <w:spacing w:val="-2"/>
          <w:sz w:val="24"/>
          <w:szCs w:val="24"/>
          <w:highlight w:val="none"/>
        </w:rPr>
        <w:t xml:space="preserve">。</w:t>
      </w:r>
      <w:r/>
    </w:p>
    <w:p>
      <w:pPr>
        <w:ind w:firstLine="420"/>
        <w:spacing w:before="124" w:line="296" w:lineRule="auto"/>
        <w:rPr>
          <w:rFonts w:hint="eastAsia"/>
          <w:color w:val="auto"/>
          <w:spacing w:val="-2"/>
          <w:sz w:val="24"/>
          <w:szCs w:val="24"/>
          <w:highlight w:val="none"/>
        </w:rPr>
      </w:pPr>
      <w:r>
        <w:rPr>
          <w:rFonts w:hint="eastAsia"/>
          <w:color w:val="auto"/>
          <w:spacing w:val="-1"/>
          <w:sz w:val="24"/>
          <w:szCs w:val="24"/>
          <w:highlight w:val="none"/>
        </w:rPr>
        <w:t xml:space="preserve">5.甲方应向乙方相关技术人员提供便利条件，有关</w:t>
      </w:r>
      <w:r>
        <w:rPr>
          <w:rFonts w:hint="eastAsia"/>
          <w:color w:val="auto"/>
          <w:spacing w:val="-2"/>
          <w:sz w:val="24"/>
          <w:szCs w:val="24"/>
          <w:highlight w:val="none"/>
        </w:rPr>
        <w:t xml:space="preserve">费用由乙方负责。</w:t>
      </w:r>
      <w:r/>
    </w:p>
    <w:p>
      <w:pPr>
        <w:ind w:firstLine="420"/>
        <w:spacing w:before="124" w:line="296" w:lineRule="auto"/>
        <w:rPr>
          <w:rFonts w:hint="eastAsia"/>
          <w:color w:val="auto"/>
          <w:sz w:val="24"/>
          <w:szCs w:val="24"/>
          <w:highlight w:val="none"/>
        </w:rPr>
      </w:pPr>
      <w:r>
        <w:rPr>
          <w:rFonts w:hint="eastAsia"/>
          <w:color w:val="auto"/>
          <w:spacing w:val="3"/>
          <w:sz w:val="24"/>
          <w:szCs w:val="24"/>
          <w:highlight w:val="none"/>
        </w:rPr>
        <w:t xml:space="preserve">6.甲方如要求乙方提供本合同以外的其他服务，其费用另定。</w:t>
      </w:r>
      <w:r/>
    </w:p>
    <w:p>
      <w:pPr>
        <w:ind w:firstLine="420"/>
        <w:spacing w:before="124" w:line="296" w:lineRule="auto"/>
        <w:rPr>
          <w:rFonts w:hint="eastAsia"/>
          <w:color w:val="auto"/>
          <w:sz w:val="24"/>
          <w:szCs w:val="24"/>
          <w:highlight w:val="none"/>
        </w:rPr>
      </w:pPr>
      <w:r>
        <w:rPr>
          <w:rFonts w:hint="eastAsia"/>
          <w:color w:val="auto"/>
          <w:spacing w:val="5"/>
          <w:sz w:val="24"/>
          <w:szCs w:val="24"/>
          <w:highlight w:val="none"/>
        </w:rPr>
        <w:t xml:space="preserve">7.如果任何被检验的服务不符合质量要求，甲方均可以拒绝接受，</w:t>
      </w:r>
      <w:r>
        <w:rPr>
          <w:rFonts w:hint="eastAsia"/>
          <w:color w:val="auto"/>
          <w:spacing w:val="-2"/>
          <w:sz w:val="24"/>
          <w:szCs w:val="24"/>
          <w:highlight w:val="none"/>
        </w:rPr>
        <w:t xml:space="preserve">乙方应及时重新提供服务，且不得影响甲方正常工作，费用由乙方承担，</w:t>
      </w:r>
      <w:r>
        <w:rPr>
          <w:rFonts w:hint="eastAsia"/>
          <w:color w:val="auto"/>
          <w:spacing w:val="5"/>
          <w:sz w:val="24"/>
          <w:szCs w:val="24"/>
          <w:highlight w:val="none"/>
        </w:rPr>
        <w:t xml:space="preserve">如因更换或重作导致乙方逾期完成服务的，乙方</w:t>
      </w:r>
      <w:r>
        <w:rPr>
          <w:rFonts w:hint="eastAsia"/>
          <w:color w:val="auto"/>
          <w:spacing w:val="4"/>
          <w:sz w:val="24"/>
          <w:szCs w:val="24"/>
          <w:highlight w:val="none"/>
        </w:rPr>
        <w:t xml:space="preserve">还应承担逾期交付的违</w:t>
      </w:r>
      <w:r>
        <w:rPr>
          <w:rFonts w:hint="eastAsia"/>
          <w:color w:val="auto"/>
          <w:spacing w:val="2"/>
          <w:sz w:val="24"/>
          <w:szCs w:val="24"/>
          <w:highlight w:val="none"/>
        </w:rPr>
        <w:t xml:space="preserve">约责任。本规定并不免除乙方在本合同项下的其他义务。</w:t>
      </w:r>
      <w:r/>
    </w:p>
    <w:p>
      <w:pPr>
        <w:ind w:firstLine="420"/>
        <w:spacing w:before="124" w:line="296" w:lineRule="auto"/>
        <w:rPr>
          <w:rFonts w:hint="eastAsia"/>
          <w:color w:val="auto"/>
          <w:sz w:val="24"/>
          <w:szCs w:val="24"/>
          <w:highlight w:val="none"/>
        </w:rPr>
      </w:pPr>
      <w:r>
        <w:rPr>
          <w:rFonts w:hint="eastAsia"/>
          <w:color w:val="auto"/>
          <w:spacing w:val="5"/>
          <w:sz w:val="24"/>
          <w:szCs w:val="24"/>
          <w:highlight w:val="none"/>
        </w:rPr>
        <w:t xml:space="preserve">8.经验收不合格的，乙方应当按照甲方要</w:t>
      </w:r>
      <w:r>
        <w:rPr>
          <w:rFonts w:hint="eastAsia"/>
          <w:color w:val="auto"/>
          <w:spacing w:val="4"/>
          <w:sz w:val="24"/>
          <w:szCs w:val="24"/>
          <w:highlight w:val="none"/>
        </w:rPr>
        <w:t xml:space="preserve">求在指定的合理期限内进</w:t>
      </w:r>
      <w:r>
        <w:rPr>
          <w:rFonts w:hint="eastAsia"/>
          <w:color w:val="auto"/>
          <w:spacing w:val="5"/>
          <w:sz w:val="24"/>
          <w:szCs w:val="24"/>
          <w:highlight w:val="none"/>
        </w:rPr>
        <w:t xml:space="preserve">行整改和完善，直至符合甲方及本合同要求的相关标</w:t>
      </w:r>
      <w:r>
        <w:rPr>
          <w:rFonts w:hint="eastAsia"/>
          <w:color w:val="auto"/>
          <w:spacing w:val="4"/>
          <w:sz w:val="24"/>
          <w:szCs w:val="24"/>
          <w:highlight w:val="none"/>
        </w:rPr>
        <w:t xml:space="preserve">准。逾期不予整改</w:t>
      </w:r>
      <w:r>
        <w:rPr>
          <w:rFonts w:hint="eastAsia"/>
          <w:color w:val="auto"/>
          <w:spacing w:val="5"/>
          <w:sz w:val="24"/>
          <w:szCs w:val="24"/>
          <w:highlight w:val="none"/>
        </w:rPr>
        <w:t xml:space="preserve">或经整改仍不能符合相关要求，或者导致合同目的无</w:t>
      </w:r>
      <w:r>
        <w:rPr>
          <w:rFonts w:hint="eastAsia"/>
          <w:color w:val="auto"/>
          <w:spacing w:val="4"/>
          <w:sz w:val="24"/>
          <w:szCs w:val="24"/>
          <w:highlight w:val="none"/>
        </w:rPr>
        <w:t xml:space="preserve">法实现，甲方有权</w:t>
      </w:r>
      <w:r>
        <w:rPr>
          <w:rFonts w:hint="eastAsia"/>
          <w:color w:val="auto"/>
          <w:spacing w:val="2"/>
          <w:sz w:val="24"/>
          <w:szCs w:val="24"/>
          <w:highlight w:val="none"/>
        </w:rPr>
        <w:t xml:space="preserve">依照法律程序解除合同，并追究乙方的违约责任。</w:t>
      </w:r>
      <w:r/>
    </w:p>
    <w:p>
      <w:pPr>
        <w:spacing w:before="129" w:line="221" w:lineRule="auto"/>
        <w:rPr>
          <w:rFonts w:hint="eastAsia"/>
          <w:b/>
          <w:bCs/>
          <w:color w:val="auto"/>
          <w:spacing w:val="-4"/>
          <w:sz w:val="24"/>
          <w:szCs w:val="24"/>
          <w:highlight w:val="none"/>
        </w:rPr>
      </w:pPr>
      <w:r>
        <w:rPr>
          <w:rFonts w:hint="eastAsia"/>
          <w:b/>
          <w:bCs/>
          <w:color w:val="auto"/>
          <w:spacing w:val="-4"/>
          <w:sz w:val="24"/>
          <w:szCs w:val="24"/>
          <w:highlight w:val="none"/>
        </w:rPr>
        <w:t xml:space="preserve">第五条：双方保证</w:t>
      </w:r>
      <w:r/>
    </w:p>
    <w:p>
      <w:pPr>
        <w:ind w:firstLine="420"/>
        <w:spacing w:before="124" w:line="224" w:lineRule="auto"/>
        <w:rPr>
          <w:rFonts w:hint="eastAsia"/>
          <w:color w:val="auto"/>
          <w:sz w:val="24"/>
          <w:szCs w:val="24"/>
          <w:highlight w:val="none"/>
        </w:rPr>
      </w:pPr>
      <w:r>
        <w:rPr>
          <w:rFonts w:hint="eastAsia"/>
          <w:b/>
          <w:bCs/>
          <w:color w:val="auto"/>
          <w:spacing w:val="-11"/>
          <w:sz w:val="24"/>
          <w:szCs w:val="24"/>
          <w:highlight w:val="none"/>
        </w:rPr>
        <w:t xml:space="preserve">（一）甲方：</w:t>
      </w:r>
      <w:r/>
    </w:p>
    <w:p>
      <w:pPr>
        <w:ind w:firstLine="420"/>
        <w:spacing w:before="124" w:line="296" w:lineRule="auto"/>
        <w:rPr>
          <w:rFonts w:hint="eastAsia"/>
          <w:color w:val="auto"/>
          <w:sz w:val="24"/>
          <w:szCs w:val="24"/>
          <w:highlight w:val="none"/>
        </w:rPr>
      </w:pPr>
      <w:r>
        <w:rPr>
          <w:rFonts w:hint="eastAsia"/>
          <w:color w:val="auto"/>
          <w:spacing w:val="2"/>
          <w:sz w:val="24"/>
          <w:szCs w:val="24"/>
          <w:highlight w:val="none"/>
        </w:rPr>
        <w:t xml:space="preserve">1.甲方应保证其有能力及资格签署本合同并授权乙方提供本合同项</w:t>
      </w:r>
      <w:r>
        <w:rPr>
          <w:rFonts w:hint="eastAsia"/>
          <w:color w:val="auto"/>
          <w:spacing w:val="3"/>
          <w:sz w:val="24"/>
          <w:szCs w:val="24"/>
          <w:highlight w:val="none"/>
        </w:rPr>
        <w:t xml:space="preserve">下服务，并保证向乙方提供的授权函、声明、文件、数据及资料在整个</w:t>
      </w:r>
      <w:r>
        <w:rPr>
          <w:rFonts w:hint="eastAsia"/>
          <w:color w:val="auto"/>
          <w:spacing w:val="1"/>
          <w:sz w:val="24"/>
          <w:szCs w:val="24"/>
          <w:highlight w:val="none"/>
        </w:rPr>
        <w:t xml:space="preserve">授权服务期间均真实、合法和有效；</w:t>
      </w:r>
      <w:r/>
    </w:p>
    <w:p>
      <w:pPr>
        <w:ind w:firstLine="420"/>
        <w:spacing w:before="124" w:line="296" w:lineRule="auto"/>
        <w:rPr>
          <w:rFonts w:hint="eastAsia"/>
          <w:color w:val="auto"/>
          <w:sz w:val="24"/>
          <w:szCs w:val="24"/>
          <w:highlight w:val="none"/>
        </w:rPr>
      </w:pPr>
      <w:r>
        <w:rPr>
          <w:rFonts w:hint="eastAsia"/>
          <w:color w:val="auto"/>
          <w:spacing w:val="3"/>
          <w:sz w:val="24"/>
          <w:szCs w:val="24"/>
          <w:highlight w:val="none"/>
        </w:rPr>
        <w:t xml:space="preserve">2.甲方应保证签署本合同时已充分理解附件所述乙方提供的服务内容，知悉相关可能性风险，且知晓并能接受服务过程中乙方为服务之必</w:t>
      </w:r>
      <w:r>
        <w:rPr>
          <w:rFonts w:hint="eastAsia"/>
          <w:color w:val="auto"/>
          <w:spacing w:val="2"/>
          <w:sz w:val="24"/>
          <w:szCs w:val="24"/>
          <w:highlight w:val="none"/>
        </w:rPr>
        <w:t xml:space="preserve">要需收集相关信息的行为；</w:t>
      </w:r>
      <w:r/>
    </w:p>
    <w:p>
      <w:pPr>
        <w:ind w:firstLine="420"/>
        <w:spacing w:before="124" w:line="296" w:lineRule="auto"/>
        <w:rPr>
          <w:rFonts w:hint="eastAsia"/>
          <w:color w:val="auto"/>
          <w:sz w:val="24"/>
          <w:szCs w:val="24"/>
          <w:highlight w:val="none"/>
        </w:rPr>
      </w:pPr>
      <w:r>
        <w:rPr>
          <w:rFonts w:hint="eastAsia"/>
          <w:color w:val="auto"/>
          <w:spacing w:val="3"/>
          <w:sz w:val="24"/>
          <w:szCs w:val="24"/>
          <w:highlight w:val="none"/>
        </w:rPr>
        <w:t xml:space="preserve">3.在</w:t>
      </w:r>
      <w:r>
        <w:rPr>
          <w:rFonts w:hint="eastAsia"/>
          <w:color w:val="auto"/>
          <w:spacing w:val="3"/>
          <w:sz w:val="24"/>
          <w:szCs w:val="24"/>
          <w:highlight w:val="none"/>
          <w:u w:val="single"/>
        </w:rPr>
        <w:t xml:space="preserve">乙方</w:t>
      </w:r>
      <w:r>
        <w:rPr>
          <w:rFonts w:hint="eastAsia"/>
          <w:color w:val="auto"/>
          <w:spacing w:val="3"/>
          <w:sz w:val="24"/>
          <w:szCs w:val="24"/>
          <w:highlight w:val="none"/>
        </w:rPr>
        <w:t xml:space="preserve">服务的各个阶段配合乙方进行管理和协调，并向乙方提供</w:t>
      </w:r>
      <w:r>
        <w:rPr>
          <w:rFonts w:hint="eastAsia"/>
          <w:color w:val="auto"/>
          <w:spacing w:val="-1"/>
          <w:sz w:val="24"/>
          <w:szCs w:val="24"/>
          <w:highlight w:val="none"/>
        </w:rPr>
        <w:t xml:space="preserve">必要的工作环境和协助；</w:t>
      </w:r>
      <w:r/>
    </w:p>
    <w:p>
      <w:pPr>
        <w:ind w:firstLine="420"/>
        <w:spacing w:before="124" w:line="296" w:lineRule="auto"/>
        <w:rPr>
          <w:rFonts w:hint="eastAsia"/>
          <w:color w:val="auto"/>
          <w:sz w:val="24"/>
          <w:szCs w:val="24"/>
          <w:highlight w:val="none"/>
        </w:rPr>
      </w:pPr>
      <w:r>
        <w:rPr>
          <w:rFonts w:hint="eastAsia"/>
          <w:color w:val="auto"/>
          <w:spacing w:val="3"/>
          <w:sz w:val="24"/>
          <w:szCs w:val="24"/>
          <w:highlight w:val="none"/>
        </w:rPr>
        <w:t xml:space="preserve">4.及时向乙方提供服务所需要的相关资料和各种信息。</w:t>
      </w:r>
      <w:r/>
    </w:p>
    <w:p>
      <w:pPr>
        <w:ind w:firstLine="420"/>
        <w:spacing w:before="127" w:line="224" w:lineRule="auto"/>
        <w:rPr>
          <w:rFonts w:hint="eastAsia"/>
          <w:color w:val="auto"/>
          <w:sz w:val="24"/>
          <w:szCs w:val="24"/>
          <w:highlight w:val="none"/>
        </w:rPr>
      </w:pPr>
      <w:r>
        <w:rPr>
          <w:rFonts w:hint="eastAsia"/>
          <w:b/>
          <w:bCs/>
          <w:color w:val="auto"/>
          <w:spacing w:val="-11"/>
          <w:sz w:val="24"/>
          <w:szCs w:val="24"/>
          <w:highlight w:val="none"/>
        </w:rPr>
        <w:t xml:space="preserve">（二）乙方：</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1.乙方保证所提供的服务符合相关技术规范要求，所提供的专业人员均有能力按照本合同的约定完成相关服务事项，以及了解并遵守本合</w:t>
      </w:r>
      <w:r>
        <w:rPr>
          <w:rFonts w:hint="eastAsia"/>
          <w:color w:val="auto"/>
          <w:spacing w:val="1"/>
          <w:sz w:val="24"/>
          <w:szCs w:val="24"/>
          <w:highlight w:val="none"/>
        </w:rPr>
        <w:t xml:space="preserve">同相关的保密义务及保护知识产权的约定；</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2.乙方应对接触到的甲方保密信息履行严格保密义务，非经甲方同</w:t>
      </w:r>
      <w:r>
        <w:rPr>
          <w:rFonts w:hint="eastAsia"/>
          <w:color w:val="auto"/>
          <w:spacing w:val="1"/>
          <w:sz w:val="24"/>
          <w:szCs w:val="24"/>
          <w:highlight w:val="none"/>
        </w:rPr>
        <w:t xml:space="preserve">意不能向第三方披露，保密的期限为永久。</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3.乙方应保证甲方在使用其交付货物、服务及其任何部分时不受到</w:t>
      </w:r>
      <w:r>
        <w:rPr>
          <w:rFonts w:hint="eastAsia"/>
          <w:color w:val="auto"/>
          <w:spacing w:val="5"/>
          <w:sz w:val="24"/>
          <w:szCs w:val="24"/>
          <w:highlight w:val="none"/>
        </w:rPr>
        <w:t xml:space="preserve">第三方关于侵犯专利权、商标权或软件著作权等知识产权</w:t>
      </w:r>
      <w:r>
        <w:rPr>
          <w:rFonts w:hint="eastAsia"/>
          <w:color w:val="auto"/>
          <w:spacing w:val="4"/>
          <w:sz w:val="24"/>
          <w:szCs w:val="24"/>
          <w:highlight w:val="none"/>
        </w:rPr>
        <w:t xml:space="preserve">的指控。任何</w:t>
      </w:r>
      <w:r>
        <w:rPr>
          <w:rFonts w:hint="eastAsia"/>
          <w:color w:val="auto"/>
          <w:spacing w:val="-2"/>
          <w:sz w:val="24"/>
          <w:szCs w:val="24"/>
          <w:highlight w:val="none"/>
        </w:rPr>
        <w:t xml:space="preserve">第三方如果提出侵权指控，乙方应承担可能发生的一切法律责任和费用，</w:t>
      </w:r>
      <w:r>
        <w:rPr>
          <w:rFonts w:hint="eastAsia"/>
          <w:color w:val="auto"/>
          <w:spacing w:val="5"/>
          <w:sz w:val="24"/>
          <w:szCs w:val="24"/>
          <w:highlight w:val="none"/>
        </w:rPr>
        <w:t xml:space="preserve">并赔偿由此产生的全部损失，且甲方有权解除本合同。本</w:t>
      </w:r>
      <w:r>
        <w:rPr>
          <w:rFonts w:hint="eastAsia"/>
          <w:color w:val="auto"/>
          <w:spacing w:val="4"/>
          <w:sz w:val="24"/>
          <w:szCs w:val="24"/>
          <w:highlight w:val="none"/>
        </w:rPr>
        <w:t xml:space="preserve">合同工作成果</w:t>
      </w:r>
      <w:r>
        <w:rPr>
          <w:rFonts w:hint="eastAsia"/>
          <w:color w:val="auto"/>
          <w:spacing w:val="2"/>
          <w:sz w:val="24"/>
          <w:szCs w:val="24"/>
          <w:highlight w:val="none"/>
        </w:rPr>
        <w:t xml:space="preserve">涉及的知识产权归甲方所有。</w:t>
      </w:r>
      <w:r/>
    </w:p>
    <w:p>
      <w:pPr>
        <w:ind w:firstLine="420"/>
        <w:spacing w:before="124" w:line="296" w:lineRule="auto"/>
        <w:rPr>
          <w:rFonts w:hint="eastAsia"/>
          <w:color w:val="auto"/>
          <w:sz w:val="24"/>
          <w:szCs w:val="24"/>
          <w:highlight w:val="none"/>
        </w:rPr>
      </w:pPr>
      <w:r>
        <w:rPr>
          <w:rFonts w:hint="eastAsia"/>
          <w:color w:val="auto"/>
          <w:spacing w:val="5"/>
          <w:sz w:val="24"/>
          <w:szCs w:val="24"/>
          <w:highlight w:val="none"/>
        </w:rPr>
        <w:t xml:space="preserve">4.乙方应提供完善的服务文档，如合同终止或解</w:t>
      </w:r>
      <w:r>
        <w:rPr>
          <w:rFonts w:hint="eastAsia"/>
          <w:color w:val="auto"/>
          <w:spacing w:val="4"/>
          <w:sz w:val="24"/>
          <w:szCs w:val="24"/>
          <w:highlight w:val="none"/>
        </w:rPr>
        <w:t xml:space="preserve">除，乙方有义务配</w:t>
      </w:r>
      <w:r>
        <w:rPr>
          <w:rFonts w:hint="eastAsia"/>
          <w:color w:val="auto"/>
          <w:sz w:val="24"/>
          <w:szCs w:val="24"/>
          <w:highlight w:val="none"/>
        </w:rPr>
        <w:t xml:space="preserve">合进行相关文档资料的移交。</w:t>
      </w:r>
      <w:r/>
    </w:p>
    <w:p>
      <w:pPr>
        <w:spacing w:before="129" w:line="221" w:lineRule="auto"/>
        <w:rPr>
          <w:rFonts w:hint="eastAsia"/>
          <w:b/>
          <w:bCs/>
          <w:color w:val="auto"/>
          <w:spacing w:val="-4"/>
          <w:sz w:val="24"/>
          <w:szCs w:val="24"/>
          <w:highlight w:val="none"/>
        </w:rPr>
      </w:pPr>
      <w:r>
        <w:rPr>
          <w:rFonts w:hint="eastAsia"/>
          <w:b/>
          <w:bCs/>
          <w:color w:val="auto"/>
          <w:spacing w:val="-4"/>
          <w:sz w:val="24"/>
          <w:szCs w:val="24"/>
          <w:highlight w:val="none"/>
        </w:rPr>
        <w:t xml:space="preserve">第六条：保密条款</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1.乙方应遵守国家有关保密的法律法规和行业规定，并对甲方提供</w:t>
      </w:r>
      <w:r>
        <w:rPr>
          <w:rFonts w:hint="eastAsia"/>
          <w:color w:val="auto"/>
          <w:spacing w:val="5"/>
          <w:sz w:val="24"/>
          <w:szCs w:val="24"/>
          <w:highlight w:val="none"/>
        </w:rPr>
        <w:t xml:space="preserve">的资料负有保密义务。未经甲方同意，不得将合同履行</w:t>
      </w:r>
      <w:r>
        <w:rPr>
          <w:rFonts w:hint="eastAsia"/>
          <w:color w:val="auto"/>
          <w:spacing w:val="4"/>
          <w:sz w:val="24"/>
          <w:szCs w:val="24"/>
          <w:highlight w:val="none"/>
        </w:rPr>
        <w:t xml:space="preserve">过程中获得的政</w:t>
      </w:r>
      <w:r>
        <w:rPr>
          <w:rFonts w:hint="eastAsia"/>
          <w:color w:val="auto"/>
          <w:spacing w:val="5"/>
          <w:sz w:val="24"/>
          <w:szCs w:val="24"/>
          <w:highlight w:val="none"/>
        </w:rPr>
        <w:t xml:space="preserve">府、公民等各种信息和资料提供给其他单位和个人</w:t>
      </w:r>
      <w:r>
        <w:rPr>
          <w:rFonts w:hint="eastAsia"/>
          <w:color w:val="auto"/>
          <w:spacing w:val="4"/>
          <w:sz w:val="24"/>
          <w:szCs w:val="24"/>
          <w:highlight w:val="none"/>
        </w:rPr>
        <w:t xml:space="preserve">。乙方须严守资料中</w:t>
      </w:r>
      <w:r>
        <w:rPr>
          <w:rFonts w:hint="eastAsia"/>
          <w:color w:val="auto"/>
          <w:spacing w:val="5"/>
          <w:sz w:val="24"/>
          <w:szCs w:val="24"/>
          <w:highlight w:val="none"/>
        </w:rPr>
        <w:t xml:space="preserve">所涉秘密、妥善保管，不得遗失、转借、复印。乙方不</w:t>
      </w:r>
      <w:r>
        <w:rPr>
          <w:rFonts w:hint="eastAsia"/>
          <w:color w:val="auto"/>
          <w:spacing w:val="4"/>
          <w:sz w:val="24"/>
          <w:szCs w:val="24"/>
          <w:highlight w:val="none"/>
        </w:rPr>
        <w:t xml:space="preserve">得将基于本协议</w:t>
      </w:r>
      <w:r>
        <w:rPr>
          <w:rFonts w:hint="eastAsia"/>
          <w:color w:val="auto"/>
          <w:spacing w:val="5"/>
          <w:sz w:val="24"/>
          <w:szCs w:val="24"/>
          <w:highlight w:val="none"/>
        </w:rPr>
        <w:t xml:space="preserve">从甲方获取的任何信息用于本协议目的以外的其他任何目的。未经甲方</w:t>
      </w:r>
      <w:r>
        <w:rPr>
          <w:rFonts w:hint="eastAsia"/>
          <w:color w:val="auto"/>
          <w:spacing w:val="-2"/>
          <w:sz w:val="24"/>
          <w:szCs w:val="24"/>
          <w:highlight w:val="none"/>
        </w:rPr>
        <w:t xml:space="preserve">同意，不得变更数据用途、用法，不得访问、</w:t>
      </w:r>
      <w:r>
        <w:rPr>
          <w:rFonts w:hint="eastAsia"/>
          <w:color w:val="auto"/>
          <w:spacing w:val="-3"/>
          <w:sz w:val="24"/>
          <w:szCs w:val="24"/>
          <w:highlight w:val="none"/>
        </w:rPr>
        <w:t xml:space="preserve">修改、公开、披露、利用、</w:t>
      </w:r>
      <w:r>
        <w:rPr>
          <w:rFonts w:hint="eastAsia"/>
          <w:color w:val="auto"/>
          <w:spacing w:val="5"/>
          <w:sz w:val="24"/>
          <w:szCs w:val="24"/>
          <w:highlight w:val="none"/>
        </w:rPr>
        <w:t xml:space="preserve">转让、销毁、私自留存或向第三方提供。如</w:t>
      </w:r>
      <w:r>
        <w:rPr>
          <w:rFonts w:hint="eastAsia"/>
          <w:color w:val="auto"/>
          <w:spacing w:val="4"/>
          <w:sz w:val="24"/>
          <w:szCs w:val="24"/>
          <w:highlight w:val="none"/>
        </w:rPr>
        <w:t xml:space="preserve">发生以上情况的，乙方须立</w:t>
      </w:r>
      <w:r>
        <w:rPr>
          <w:rFonts w:hint="eastAsia"/>
          <w:color w:val="auto"/>
          <w:spacing w:val="7"/>
          <w:sz w:val="24"/>
          <w:szCs w:val="24"/>
          <w:highlight w:val="none"/>
        </w:rPr>
        <w:t xml:space="preserve">即采取措施弥补，并向甲方支付违约金人民币</w:t>
      </w:r>
      <w:r>
        <w:rPr>
          <w:rFonts w:hint="eastAsia"/>
          <w:color w:val="auto"/>
          <w:spacing w:val="-26"/>
          <w:sz w:val="24"/>
          <w:szCs w:val="24"/>
          <w:highlight w:val="none"/>
        </w:rPr>
        <w:t xml:space="preserve"> </w:t>
      </w:r>
      <w:r>
        <w:rPr>
          <w:rFonts w:hint="eastAsia"/>
          <w:color w:val="auto"/>
          <w:spacing w:val="7"/>
          <w:sz w:val="24"/>
          <w:szCs w:val="24"/>
          <w:highlight w:val="none"/>
        </w:rPr>
        <w:t xml:space="preserve">10</w:t>
      </w:r>
      <w:r>
        <w:rPr>
          <w:rFonts w:hint="eastAsia"/>
          <w:color w:val="auto"/>
          <w:spacing w:val="-45"/>
          <w:sz w:val="24"/>
          <w:szCs w:val="24"/>
          <w:highlight w:val="none"/>
        </w:rPr>
        <w:t xml:space="preserve"> </w:t>
      </w:r>
      <w:r>
        <w:rPr>
          <w:rFonts w:hint="eastAsia"/>
          <w:color w:val="auto"/>
          <w:spacing w:val="7"/>
          <w:sz w:val="24"/>
          <w:szCs w:val="24"/>
          <w:highlight w:val="none"/>
        </w:rPr>
        <w:t xml:space="preserve">万元或合同服</w:t>
      </w:r>
      <w:r>
        <w:rPr>
          <w:rFonts w:hint="eastAsia"/>
          <w:color w:val="auto"/>
          <w:spacing w:val="6"/>
          <w:sz w:val="24"/>
          <w:szCs w:val="24"/>
          <w:highlight w:val="none"/>
        </w:rPr>
        <w:t xml:space="preserve">务费总</w:t>
      </w:r>
      <w:r>
        <w:rPr>
          <w:rFonts w:hint="eastAsia"/>
          <w:color w:val="auto"/>
          <w:spacing w:val="-1"/>
          <w:sz w:val="24"/>
          <w:szCs w:val="24"/>
          <w:highlight w:val="none"/>
        </w:rPr>
        <w:t xml:space="preserve">金额的</w:t>
      </w:r>
      <w:r>
        <w:rPr>
          <w:rFonts w:hint="eastAsia"/>
          <w:color w:val="auto"/>
          <w:spacing w:val="-47"/>
          <w:sz w:val="24"/>
          <w:szCs w:val="24"/>
          <w:highlight w:val="none"/>
        </w:rPr>
        <w:t xml:space="preserve"> </w:t>
      </w:r>
      <w:r>
        <w:rPr>
          <w:rFonts w:hint="eastAsia"/>
          <w:color w:val="auto"/>
          <w:spacing w:val="-1"/>
          <w:sz w:val="24"/>
          <w:szCs w:val="24"/>
          <w:highlight w:val="none"/>
        </w:rPr>
        <w:t xml:space="preserve">20%（以孰高为准</w:t>
      </w:r>
      <w:r>
        <w:rPr>
          <w:rFonts w:hint="eastAsia"/>
          <w:color w:val="auto"/>
          <w:spacing w:val="25"/>
          <w:sz w:val="24"/>
          <w:szCs w:val="24"/>
          <w:highlight w:val="none"/>
        </w:rPr>
        <w:t xml:space="preserve">），</w:t>
      </w:r>
      <w:r>
        <w:rPr>
          <w:rFonts w:hint="eastAsia"/>
          <w:color w:val="auto"/>
          <w:spacing w:val="-1"/>
          <w:sz w:val="24"/>
          <w:szCs w:val="24"/>
          <w:highlight w:val="none"/>
        </w:rPr>
        <w:t xml:space="preserve">如造成甲方损失的，乙方须另行全额赔偿。</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2.保密信息包括但不限于以下内容：软件源代码；数据库数据；技</w:t>
      </w:r>
      <w:r>
        <w:rPr>
          <w:rFonts w:hint="eastAsia"/>
          <w:color w:val="auto"/>
          <w:spacing w:val="5"/>
          <w:sz w:val="24"/>
          <w:szCs w:val="24"/>
          <w:highlight w:val="none"/>
        </w:rPr>
        <w:t xml:space="preserve">术方案及资料；图纸、文档信息；双方商业机密；合同、</w:t>
      </w:r>
      <w:r>
        <w:rPr>
          <w:rFonts w:hint="eastAsia"/>
          <w:color w:val="auto"/>
          <w:spacing w:val="4"/>
          <w:sz w:val="24"/>
          <w:szCs w:val="24"/>
          <w:highlight w:val="none"/>
        </w:rPr>
        <w:t xml:space="preserve">招投标文件等</w:t>
      </w:r>
      <w:r>
        <w:rPr>
          <w:rFonts w:hint="eastAsia"/>
          <w:color w:val="auto"/>
          <w:spacing w:val="5"/>
          <w:sz w:val="24"/>
          <w:szCs w:val="24"/>
          <w:highlight w:val="none"/>
        </w:rPr>
        <w:t xml:space="preserve">相关资料；系统运维日志、报表、调试数据；因建设需要</w:t>
      </w:r>
      <w:r>
        <w:rPr>
          <w:rFonts w:hint="eastAsia"/>
          <w:color w:val="auto"/>
          <w:spacing w:val="4"/>
          <w:sz w:val="24"/>
          <w:szCs w:val="24"/>
          <w:highlight w:val="none"/>
        </w:rPr>
        <w:t xml:space="preserve">知悉的双方其</w:t>
      </w:r>
      <w:r>
        <w:rPr>
          <w:rFonts w:hint="eastAsia"/>
          <w:color w:val="auto"/>
          <w:spacing w:val="2"/>
          <w:sz w:val="24"/>
          <w:szCs w:val="24"/>
          <w:highlight w:val="none"/>
        </w:rPr>
        <w:t xml:space="preserve">他项目文件、资料、信息等。</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3.乙方同意并承诺，无论任何原因，服务终止后，乙方不可恢复地</w:t>
      </w:r>
      <w:r>
        <w:rPr>
          <w:rFonts w:hint="eastAsia"/>
          <w:color w:val="auto"/>
          <w:spacing w:val="5"/>
          <w:sz w:val="24"/>
          <w:szCs w:val="24"/>
          <w:highlight w:val="none"/>
        </w:rPr>
        <w:t xml:space="preserve">删除甲方暂存的保密信息，并不留存任何副本。同时，乙方</w:t>
      </w:r>
      <w:r>
        <w:rPr>
          <w:rFonts w:hint="eastAsia"/>
          <w:color w:val="auto"/>
          <w:spacing w:val="4"/>
          <w:sz w:val="24"/>
          <w:szCs w:val="24"/>
          <w:highlight w:val="none"/>
        </w:rPr>
        <w:t xml:space="preserve">将从甲方及</w:t>
      </w:r>
      <w:r>
        <w:rPr>
          <w:rFonts w:hint="eastAsia"/>
          <w:color w:val="auto"/>
          <w:sz w:val="24"/>
          <w:szCs w:val="24"/>
          <w:highlight w:val="none"/>
        </w:rPr>
        <w:t xml:space="preserve">甲方项目获得的一切资料文件及其复制件归还甲方。</w:t>
      </w:r>
      <w:r/>
    </w:p>
    <w:p>
      <w:pPr>
        <w:ind w:firstLine="420"/>
        <w:spacing w:before="124" w:line="296" w:lineRule="auto"/>
        <w:rPr>
          <w:rFonts w:hint="eastAsia"/>
          <w:color w:val="auto"/>
          <w:sz w:val="24"/>
          <w:szCs w:val="24"/>
          <w:highlight w:val="none"/>
        </w:rPr>
      </w:pPr>
      <w:r>
        <w:rPr>
          <w:rFonts w:hint="eastAsia"/>
          <w:color w:val="auto"/>
          <w:spacing w:val="-2"/>
          <w:sz w:val="24"/>
          <w:szCs w:val="24"/>
          <w:highlight w:val="none"/>
        </w:rPr>
        <w:t xml:space="preserve">4.保密期自协议签订之日起永久有效，如双方合作关系终止或解除，</w:t>
      </w:r>
      <w:r>
        <w:rPr>
          <w:rFonts w:hint="eastAsia"/>
          <w:color w:val="auto"/>
          <w:spacing w:val="1"/>
          <w:sz w:val="24"/>
          <w:szCs w:val="24"/>
          <w:highlight w:val="none"/>
        </w:rPr>
        <w:t xml:space="preserve">项目保密期永久有效，直至相关信息脱密为止。</w:t>
      </w:r>
      <w:r/>
    </w:p>
    <w:p>
      <w:pPr>
        <w:spacing w:before="129" w:line="221" w:lineRule="auto"/>
        <w:rPr>
          <w:rFonts w:hint="eastAsia"/>
          <w:b/>
          <w:bCs/>
          <w:color w:val="auto"/>
          <w:spacing w:val="-4"/>
          <w:sz w:val="24"/>
          <w:szCs w:val="24"/>
          <w:highlight w:val="none"/>
        </w:rPr>
      </w:pPr>
      <w:r>
        <w:rPr>
          <w:rFonts w:hint="eastAsia"/>
          <w:b/>
          <w:bCs/>
          <w:color w:val="auto"/>
          <w:spacing w:val="-4"/>
          <w:sz w:val="24"/>
          <w:szCs w:val="24"/>
          <w:highlight w:val="none"/>
        </w:rPr>
        <w:t xml:space="preserve">第七条：违约责任</w:t>
      </w:r>
      <w:r/>
    </w:p>
    <w:p>
      <w:pPr>
        <w:ind w:firstLine="420"/>
        <w:spacing w:before="124" w:line="296" w:lineRule="auto"/>
        <w:rPr>
          <w:rFonts w:hint="eastAsia"/>
          <w:color w:val="auto"/>
          <w:sz w:val="24"/>
          <w:szCs w:val="24"/>
          <w:highlight w:val="none"/>
        </w:rPr>
      </w:pPr>
      <w:r>
        <w:rPr>
          <w:rFonts w:hint="eastAsia"/>
          <w:color w:val="auto"/>
          <w:spacing w:val="8"/>
          <w:sz w:val="24"/>
          <w:szCs w:val="24"/>
          <w:highlight w:val="none"/>
        </w:rPr>
        <w:t xml:space="preserve">1．在履行合同的过程中，如果乙方遇到妨碍按时提供服务的情况</w:t>
      </w:r>
      <w:r>
        <w:rPr>
          <w:rFonts w:hint="eastAsia"/>
          <w:color w:val="auto"/>
          <w:spacing w:val="-1"/>
          <w:sz w:val="24"/>
          <w:szCs w:val="24"/>
          <w:highlight w:val="none"/>
        </w:rPr>
        <w:t xml:space="preserve">时，应及时以书面形式将拖延的事实、可能拖延的时间和原因通知甲方。</w:t>
      </w:r>
      <w:r>
        <w:rPr>
          <w:rFonts w:hint="eastAsia"/>
          <w:color w:val="auto"/>
          <w:spacing w:val="5"/>
          <w:sz w:val="24"/>
          <w:szCs w:val="24"/>
          <w:highlight w:val="none"/>
        </w:rPr>
        <w:t xml:space="preserve">甲方在收到乙方通知后，应尽快对情况进行核实，并有</w:t>
      </w:r>
      <w:r>
        <w:rPr>
          <w:rFonts w:hint="eastAsia"/>
          <w:color w:val="auto"/>
          <w:spacing w:val="4"/>
          <w:sz w:val="24"/>
          <w:szCs w:val="24"/>
          <w:highlight w:val="none"/>
        </w:rPr>
        <w:t xml:space="preserve">权根据情况确定</w:t>
      </w:r>
      <w:r>
        <w:rPr>
          <w:rFonts w:hint="eastAsia"/>
          <w:color w:val="auto"/>
          <w:spacing w:val="14"/>
          <w:sz w:val="24"/>
          <w:szCs w:val="24"/>
          <w:highlight w:val="none"/>
        </w:rPr>
        <w:t xml:space="preserve">是否酌情延长服务时间以及是否收取逾期交货的违约金及损害赔偿金</w:t>
      </w:r>
      <w:r>
        <w:rPr>
          <w:rFonts w:hint="eastAsia"/>
          <w:color w:val="auto"/>
          <w:spacing w:val="3"/>
          <w:sz w:val="24"/>
          <w:szCs w:val="24"/>
          <w:highlight w:val="none"/>
        </w:rPr>
        <w:t xml:space="preserve">（如有</w:t>
      </w:r>
      <w:r>
        <w:rPr>
          <w:rFonts w:hint="eastAsia"/>
          <w:color w:val="auto"/>
          <w:spacing w:val="29"/>
          <w:sz w:val="24"/>
          <w:szCs w:val="24"/>
          <w:highlight w:val="none"/>
        </w:rPr>
        <w:t xml:space="preserve">），</w:t>
      </w:r>
      <w:r>
        <w:rPr>
          <w:rFonts w:hint="eastAsia"/>
          <w:color w:val="auto"/>
          <w:spacing w:val="3"/>
          <w:sz w:val="24"/>
          <w:szCs w:val="24"/>
          <w:highlight w:val="none"/>
        </w:rPr>
        <w:t xml:space="preserve">或依照法律程序解除部分或全部合同。延期应通过签订补充</w:t>
      </w:r>
      <w:r>
        <w:rPr>
          <w:rFonts w:hint="eastAsia"/>
          <w:color w:val="auto"/>
          <w:spacing w:val="2"/>
          <w:sz w:val="24"/>
          <w:szCs w:val="24"/>
          <w:highlight w:val="none"/>
        </w:rPr>
        <w:t xml:space="preserve">合同的方式由双方认可并履行。</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2.乙方如无不可抗力，又未履行合同条款的，一经查实，由乙方赔</w:t>
      </w:r>
      <w:r>
        <w:rPr>
          <w:rFonts w:hint="eastAsia"/>
          <w:color w:val="auto"/>
          <w:spacing w:val="3"/>
          <w:sz w:val="24"/>
          <w:szCs w:val="24"/>
          <w:highlight w:val="none"/>
        </w:rPr>
        <w:t xml:space="preserve">偿由此给甲方造成的损失，并按照合同总价</w:t>
      </w:r>
      <w:r>
        <w:rPr>
          <w:rFonts w:hint="eastAsia"/>
          <w:color w:val="auto"/>
          <w:spacing w:val="2"/>
          <w:sz w:val="24"/>
          <w:szCs w:val="24"/>
          <w:highlight w:val="none"/>
        </w:rPr>
        <w:t xml:space="preserve">的</w:t>
      </w:r>
      <w:r>
        <w:rPr>
          <w:rFonts w:hint="eastAsia"/>
          <w:color w:val="auto"/>
          <w:spacing w:val="-51"/>
          <w:sz w:val="24"/>
          <w:szCs w:val="24"/>
          <w:highlight w:val="none"/>
        </w:rPr>
        <w:t xml:space="preserve"> </w:t>
      </w:r>
      <w:r>
        <w:rPr>
          <w:rFonts w:hint="eastAsia"/>
          <w:color w:val="auto"/>
          <w:spacing w:val="2"/>
          <w:sz w:val="24"/>
          <w:szCs w:val="24"/>
          <w:highlight w:val="none"/>
        </w:rPr>
        <w:t xml:space="preserve">20%向甲方支付违约金。</w:t>
      </w:r>
      <w:r/>
    </w:p>
    <w:p>
      <w:pPr>
        <w:ind w:firstLine="420"/>
        <w:spacing w:before="124" w:line="296" w:lineRule="auto"/>
        <w:rPr>
          <w:rFonts w:hint="eastAsia"/>
          <w:color w:val="auto"/>
          <w:sz w:val="24"/>
          <w:szCs w:val="24"/>
          <w:highlight w:val="none"/>
        </w:rPr>
      </w:pPr>
      <w:r>
        <w:rPr>
          <w:rFonts w:hint="eastAsia"/>
          <w:color w:val="auto"/>
          <w:spacing w:val="9"/>
          <w:sz w:val="24"/>
          <w:szCs w:val="24"/>
          <w:highlight w:val="none"/>
        </w:rPr>
        <w:t xml:space="preserve">3．由于乙方提供的服务存在问题和缺陷导致任何人身</w:t>
      </w:r>
      <w:r>
        <w:rPr>
          <w:rFonts w:hint="eastAsia"/>
          <w:color w:val="auto"/>
          <w:spacing w:val="8"/>
          <w:sz w:val="24"/>
          <w:szCs w:val="24"/>
          <w:highlight w:val="none"/>
        </w:rPr>
        <w:t xml:space="preserve">、财产损害</w:t>
      </w:r>
      <w:r>
        <w:rPr>
          <w:rFonts w:hint="eastAsia"/>
          <w:color w:val="auto"/>
          <w:spacing w:val="4"/>
          <w:sz w:val="24"/>
          <w:szCs w:val="24"/>
          <w:highlight w:val="none"/>
        </w:rPr>
        <w:t xml:space="preserve">的，乙方应负责承担由此产生的责任，与甲方无关。如不可避免地造成</w:t>
      </w:r>
      <w:r>
        <w:rPr>
          <w:rFonts w:hint="eastAsia"/>
          <w:color w:val="auto"/>
          <w:spacing w:val="-2"/>
          <w:sz w:val="24"/>
          <w:szCs w:val="24"/>
          <w:highlight w:val="none"/>
        </w:rPr>
        <w:t xml:space="preserve">甲方损失的，甲方有权向乙方追偿（该等损失包括但不限于损害赔偿金、甲方为解决纠纷支付的律师费、诉讼费、保全费、差旅费等合理费用）。</w:t>
      </w:r>
      <w:r>
        <w:rPr>
          <w:rFonts w:hint="eastAsia"/>
          <w:color w:val="auto"/>
          <w:spacing w:val="5"/>
          <w:sz w:val="24"/>
          <w:szCs w:val="24"/>
          <w:highlight w:val="none"/>
        </w:rPr>
        <w:t xml:space="preserve">乙方应按照合同总价的</w:t>
      </w:r>
      <w:r>
        <w:rPr>
          <w:rFonts w:hint="eastAsia"/>
          <w:color w:val="auto"/>
          <w:spacing w:val="-36"/>
          <w:sz w:val="24"/>
          <w:szCs w:val="24"/>
          <w:highlight w:val="none"/>
        </w:rPr>
        <w:t xml:space="preserve"> </w:t>
      </w:r>
      <w:r>
        <w:rPr>
          <w:rFonts w:hint="eastAsia"/>
          <w:color w:val="auto"/>
          <w:spacing w:val="5"/>
          <w:sz w:val="24"/>
          <w:szCs w:val="24"/>
          <w:highlight w:val="none"/>
        </w:rPr>
        <w:t xml:space="preserve">20%向甲方支付违约金，如给甲方造成其他损失</w:t>
      </w:r>
      <w:r>
        <w:rPr>
          <w:rFonts w:hint="eastAsia"/>
          <w:color w:val="auto"/>
          <w:sz w:val="24"/>
          <w:szCs w:val="24"/>
          <w:highlight w:val="none"/>
        </w:rPr>
        <w:t xml:space="preserve">的，乙方还应负责赔偿。</w:t>
      </w:r>
      <w:r/>
    </w:p>
    <w:p>
      <w:pPr>
        <w:ind w:firstLine="420"/>
        <w:spacing w:before="124" w:line="296" w:lineRule="auto"/>
        <w:rPr>
          <w:rFonts w:hint="eastAsia"/>
          <w:color w:val="auto"/>
          <w:sz w:val="24"/>
          <w:szCs w:val="24"/>
          <w:highlight w:val="none"/>
        </w:rPr>
      </w:pPr>
      <w:r>
        <w:rPr>
          <w:rFonts w:hint="eastAsia"/>
          <w:color w:val="auto"/>
          <w:spacing w:val="9"/>
          <w:sz w:val="24"/>
          <w:szCs w:val="24"/>
          <w:highlight w:val="none"/>
        </w:rPr>
        <w:t xml:space="preserve">4．除本合同另有约定外，因乙方违约致使本合同解除的，乙方须</w:t>
      </w:r>
      <w:r>
        <w:rPr>
          <w:rFonts w:hint="eastAsia"/>
          <w:color w:val="auto"/>
          <w:spacing w:val="11"/>
          <w:sz w:val="24"/>
          <w:szCs w:val="24"/>
          <w:highlight w:val="none"/>
        </w:rPr>
        <w:t xml:space="preserve">退还已收取的全部费用（未产生的费用不再予以支付</w:t>
      </w:r>
      <w:r>
        <w:rPr>
          <w:rFonts w:hint="eastAsia"/>
          <w:color w:val="auto"/>
          <w:spacing w:val="17"/>
          <w:sz w:val="24"/>
          <w:szCs w:val="24"/>
          <w:highlight w:val="none"/>
        </w:rPr>
        <w:t xml:space="preserve">），</w:t>
      </w:r>
      <w:r>
        <w:rPr>
          <w:rFonts w:hint="eastAsia"/>
          <w:color w:val="auto"/>
          <w:spacing w:val="11"/>
          <w:sz w:val="24"/>
          <w:szCs w:val="24"/>
          <w:highlight w:val="none"/>
        </w:rPr>
        <w:t xml:space="preserve">并按合同总</w:t>
      </w:r>
      <w:r>
        <w:rPr>
          <w:rFonts w:hint="eastAsia"/>
          <w:color w:val="auto"/>
          <w:spacing w:val="4"/>
          <w:sz w:val="24"/>
          <w:szCs w:val="24"/>
          <w:highlight w:val="none"/>
        </w:rPr>
        <w:t xml:space="preserve">额的</w:t>
      </w:r>
      <w:r>
        <w:rPr>
          <w:rFonts w:hint="eastAsia"/>
          <w:color w:val="auto"/>
          <w:spacing w:val="-47"/>
          <w:sz w:val="24"/>
          <w:szCs w:val="24"/>
          <w:highlight w:val="none"/>
        </w:rPr>
        <w:t xml:space="preserve"> </w:t>
      </w:r>
      <w:r>
        <w:rPr>
          <w:rFonts w:hint="eastAsia"/>
          <w:color w:val="auto"/>
          <w:spacing w:val="4"/>
          <w:sz w:val="24"/>
          <w:szCs w:val="24"/>
          <w:highlight w:val="none"/>
        </w:rPr>
        <w:t xml:space="preserve">20%向甲方支付违约金，及另行赔偿由此造成的</w:t>
      </w:r>
      <w:r>
        <w:rPr>
          <w:rFonts w:hint="eastAsia"/>
          <w:color w:val="auto"/>
          <w:spacing w:val="3"/>
          <w:sz w:val="24"/>
          <w:szCs w:val="24"/>
          <w:highlight w:val="none"/>
        </w:rPr>
        <w:t xml:space="preserve">一切损失。</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5.未经甲方书面同意，乙方不得将本合同项下的权利义务全部或部分转让给第三方，否则甲方有权解除本合同，并要求乙方赔偿合同总价的</w:t>
      </w:r>
      <w:r>
        <w:rPr>
          <w:rFonts w:hint="eastAsia"/>
          <w:color w:val="auto"/>
          <w:spacing w:val="-40"/>
          <w:sz w:val="24"/>
          <w:szCs w:val="24"/>
          <w:highlight w:val="none"/>
        </w:rPr>
        <w:t xml:space="preserve"> </w:t>
      </w:r>
      <w:r>
        <w:rPr>
          <w:rFonts w:hint="eastAsia"/>
          <w:color w:val="auto"/>
          <w:spacing w:val="4"/>
          <w:sz w:val="24"/>
          <w:szCs w:val="24"/>
          <w:highlight w:val="none"/>
        </w:rPr>
        <w:t xml:space="preserve">20%的违约金。因此给甲方造成的损失，乙方应负责赔偿。</w:t>
      </w:r>
      <w:r/>
    </w:p>
    <w:p>
      <w:pPr>
        <w:spacing w:before="129" w:line="221" w:lineRule="auto"/>
        <w:rPr>
          <w:rFonts w:hint="eastAsia"/>
          <w:b/>
          <w:bCs/>
          <w:color w:val="auto"/>
          <w:spacing w:val="-4"/>
          <w:sz w:val="24"/>
          <w:szCs w:val="24"/>
          <w:highlight w:val="none"/>
        </w:rPr>
      </w:pPr>
      <w:r>
        <w:rPr>
          <w:rFonts w:hint="eastAsia"/>
          <w:b/>
          <w:bCs/>
          <w:color w:val="auto"/>
          <w:spacing w:val="-4"/>
          <w:sz w:val="24"/>
          <w:szCs w:val="24"/>
          <w:highlight w:val="none"/>
        </w:rPr>
        <w:t xml:space="preserve">第八条：不可抗力</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1.本合同所称不可抗力是指合同订立时不能预见、不能避免并不能克服的客观情况。包括自然灾害，如台风、地震、洪水、冰雹；政府行</w:t>
      </w:r>
      <w:r>
        <w:rPr>
          <w:rFonts w:hint="eastAsia"/>
          <w:color w:val="auto"/>
          <w:spacing w:val="3"/>
          <w:sz w:val="24"/>
          <w:szCs w:val="24"/>
          <w:highlight w:val="none"/>
        </w:rPr>
        <w:t xml:space="preserve">为，如征收、征用；社会异常事件，如罢工、骚乱三方面。</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2.合同双方中的任何一方，由于不可抗力事件而影响合同义务的履</w:t>
      </w:r>
      <w:r>
        <w:rPr>
          <w:rFonts w:hint="eastAsia"/>
          <w:color w:val="auto"/>
          <w:spacing w:val="5"/>
          <w:sz w:val="24"/>
          <w:szCs w:val="24"/>
          <w:highlight w:val="none"/>
        </w:rPr>
        <w:t xml:space="preserve">行时，则延迟履行合同义务的期限相当于不可抗力事件影</w:t>
      </w:r>
      <w:r>
        <w:rPr>
          <w:rFonts w:hint="eastAsia"/>
          <w:color w:val="auto"/>
          <w:spacing w:val="4"/>
          <w:sz w:val="24"/>
          <w:szCs w:val="24"/>
          <w:highlight w:val="none"/>
        </w:rPr>
        <w:t xml:space="preserve">响的时间，但</w:t>
      </w:r>
      <w:r>
        <w:rPr>
          <w:rFonts w:hint="eastAsia"/>
          <w:color w:val="auto"/>
          <w:spacing w:val="2"/>
          <w:sz w:val="24"/>
          <w:szCs w:val="24"/>
          <w:highlight w:val="none"/>
        </w:rPr>
        <w:t xml:space="preserve">双方同意不因不可抗力导致的延迟而调整合同价格。</w:t>
      </w:r>
      <w:r/>
    </w:p>
    <w:p>
      <w:pPr>
        <w:ind w:firstLine="420"/>
        <w:spacing w:before="124" w:line="296" w:lineRule="auto"/>
        <w:rPr>
          <w:rFonts w:hint="eastAsia"/>
          <w:color w:val="auto"/>
          <w:spacing w:val="3"/>
          <w:sz w:val="24"/>
          <w:szCs w:val="24"/>
          <w:highlight w:val="none"/>
        </w:rPr>
      </w:pPr>
      <w:r>
        <w:rPr>
          <w:rFonts w:hint="eastAsia"/>
          <w:color w:val="auto"/>
          <w:spacing w:val="4"/>
          <w:sz w:val="24"/>
          <w:szCs w:val="24"/>
          <w:highlight w:val="none"/>
        </w:rPr>
        <w:t xml:space="preserve">3.遇不可抗力的一方，应尽快将不可抗力事件情况通知另一方，并</w:t>
      </w:r>
      <w:r>
        <w:rPr>
          <w:rFonts w:hint="eastAsia"/>
          <w:color w:val="auto"/>
          <w:sz w:val="24"/>
          <w:szCs w:val="24"/>
          <w:highlight w:val="none"/>
        </w:rPr>
        <w:t xml:space="preserve">在</w:t>
      </w:r>
      <w:r>
        <w:rPr>
          <w:rFonts w:hint="eastAsia"/>
          <w:color w:val="auto"/>
          <w:spacing w:val="-28"/>
          <w:sz w:val="24"/>
          <w:szCs w:val="24"/>
          <w:highlight w:val="none"/>
        </w:rPr>
        <w:t xml:space="preserve"> </w:t>
      </w:r>
      <w:r>
        <w:rPr>
          <w:rFonts w:hint="eastAsia"/>
          <w:color w:val="auto"/>
          <w:sz w:val="24"/>
          <w:szCs w:val="24"/>
          <w:highlight w:val="none"/>
        </w:rPr>
        <w:t xml:space="preserve">15</w:t>
      </w:r>
      <w:r>
        <w:rPr>
          <w:rFonts w:hint="eastAsia"/>
          <w:color w:val="auto"/>
          <w:spacing w:val="-53"/>
          <w:sz w:val="24"/>
          <w:szCs w:val="24"/>
          <w:highlight w:val="none"/>
        </w:rPr>
        <w:t xml:space="preserve"> </w:t>
      </w:r>
      <w:r>
        <w:rPr>
          <w:rFonts w:hint="eastAsia"/>
          <w:color w:val="auto"/>
          <w:sz w:val="24"/>
          <w:szCs w:val="24"/>
          <w:highlight w:val="none"/>
        </w:rPr>
        <w:t xml:space="preserve">天内将有关当局出具的不可抗力证明文件提交给另一方审阅确认。</w:t>
      </w:r>
      <w:r>
        <w:rPr>
          <w:rFonts w:hint="eastAsia"/>
          <w:color w:val="auto"/>
          <w:spacing w:val="3"/>
          <w:sz w:val="24"/>
          <w:szCs w:val="24"/>
          <w:highlight w:val="none"/>
        </w:rPr>
        <w:t xml:space="preserve">双方应尽快协商，寻找合理办法，以减轻不可抗力造成的损失。</w:t>
      </w:r>
      <w:r/>
    </w:p>
    <w:p>
      <w:pPr>
        <w:ind w:firstLine="420"/>
        <w:spacing w:before="124" w:line="296" w:lineRule="auto"/>
        <w:rPr>
          <w:rFonts w:hint="eastAsia"/>
          <w:color w:val="auto"/>
          <w:sz w:val="24"/>
          <w:szCs w:val="24"/>
          <w:highlight w:val="none"/>
        </w:rPr>
      </w:pPr>
      <w:r>
        <w:rPr>
          <w:rFonts w:hint="eastAsia"/>
          <w:color w:val="auto"/>
          <w:spacing w:val="23"/>
          <w:sz w:val="24"/>
          <w:szCs w:val="24"/>
          <w:highlight w:val="none"/>
        </w:rPr>
        <w:t xml:space="preserve">4.因不可抗力导致甲乙双方或一方不能履行或不能完全履行本</w:t>
      </w:r>
      <w:r>
        <w:rPr>
          <w:rFonts w:hint="eastAsia"/>
          <w:color w:val="auto"/>
          <w:spacing w:val="5"/>
          <w:sz w:val="24"/>
          <w:szCs w:val="24"/>
          <w:highlight w:val="none"/>
        </w:rPr>
        <w:t xml:space="preserve">合同项下有关义务时，双方相互不承担违约责任，但不</w:t>
      </w:r>
      <w:r>
        <w:rPr>
          <w:rFonts w:hint="eastAsia"/>
          <w:color w:val="auto"/>
          <w:spacing w:val="4"/>
          <w:sz w:val="24"/>
          <w:szCs w:val="24"/>
          <w:highlight w:val="none"/>
        </w:rPr>
        <w:t xml:space="preserve">可抗力发生在义</w:t>
      </w:r>
      <w:r>
        <w:rPr>
          <w:rFonts w:hint="eastAsia"/>
          <w:color w:val="auto"/>
          <w:sz w:val="24"/>
          <w:szCs w:val="24"/>
          <w:highlight w:val="none"/>
        </w:rPr>
        <w:t xml:space="preserve">务迟延履行期间的除外。</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5.在不可抗力影响消除后的合理时间内，一方或双方应当继续履行</w:t>
      </w:r>
      <w:r>
        <w:rPr>
          <w:rFonts w:hint="eastAsia"/>
          <w:color w:val="auto"/>
          <w:spacing w:val="1"/>
          <w:sz w:val="24"/>
          <w:szCs w:val="24"/>
          <w:highlight w:val="none"/>
        </w:rPr>
        <w:t xml:space="preserve">合同。如不可抗力事件持续达</w:t>
      </w:r>
      <w:r>
        <w:rPr>
          <w:rFonts w:hint="eastAsia"/>
          <w:color w:val="auto"/>
          <w:spacing w:val="-52"/>
          <w:sz w:val="24"/>
          <w:szCs w:val="24"/>
          <w:highlight w:val="none"/>
        </w:rPr>
        <w:t xml:space="preserve"> </w:t>
      </w:r>
      <w:r>
        <w:rPr>
          <w:rFonts w:hint="eastAsia"/>
          <w:color w:val="auto"/>
          <w:spacing w:val="1"/>
          <w:sz w:val="24"/>
          <w:szCs w:val="24"/>
          <w:highlight w:val="none"/>
        </w:rPr>
        <w:t xml:space="preserve">60</w:t>
      </w:r>
      <w:r>
        <w:rPr>
          <w:rFonts w:hint="eastAsia"/>
          <w:color w:val="auto"/>
          <w:spacing w:val="-51"/>
          <w:sz w:val="24"/>
          <w:szCs w:val="24"/>
          <w:highlight w:val="none"/>
        </w:rPr>
        <w:t xml:space="preserve"> </w:t>
      </w:r>
      <w:r>
        <w:rPr>
          <w:rFonts w:hint="eastAsia"/>
          <w:color w:val="auto"/>
          <w:spacing w:val="1"/>
          <w:sz w:val="24"/>
          <w:szCs w:val="24"/>
          <w:highlight w:val="none"/>
        </w:rPr>
        <w:t xml:space="preserve">天以上，双方均</w:t>
      </w:r>
      <w:r>
        <w:rPr>
          <w:rFonts w:hint="eastAsia"/>
          <w:color w:val="auto"/>
          <w:sz w:val="24"/>
          <w:szCs w:val="24"/>
          <w:highlight w:val="none"/>
        </w:rPr>
        <w:t xml:space="preserve">有权单方解除本合同。</w:t>
      </w:r>
      <w:r/>
    </w:p>
    <w:p>
      <w:pPr>
        <w:spacing w:before="129" w:line="221" w:lineRule="auto"/>
        <w:rPr>
          <w:rFonts w:hint="eastAsia"/>
          <w:b/>
          <w:bCs/>
          <w:color w:val="auto"/>
          <w:spacing w:val="-4"/>
          <w:sz w:val="24"/>
          <w:szCs w:val="24"/>
          <w:highlight w:val="none"/>
        </w:rPr>
      </w:pPr>
      <w:r>
        <w:rPr>
          <w:rFonts w:hint="eastAsia"/>
          <w:b/>
          <w:bCs/>
          <w:color w:val="auto"/>
          <w:spacing w:val="-4"/>
          <w:sz w:val="24"/>
          <w:szCs w:val="24"/>
          <w:highlight w:val="none"/>
        </w:rPr>
        <w:t xml:space="preserve">第九条：争议解决</w:t>
      </w:r>
      <w:r/>
    </w:p>
    <w:p>
      <w:pPr>
        <w:ind w:firstLine="420"/>
        <w:spacing w:before="124" w:line="296" w:lineRule="auto"/>
        <w:rPr>
          <w:rFonts w:hint="eastAsia"/>
          <w:color w:val="auto"/>
          <w:sz w:val="24"/>
          <w:szCs w:val="24"/>
          <w:highlight w:val="none"/>
        </w:rPr>
      </w:pPr>
      <w:r>
        <w:rPr>
          <w:rFonts w:hint="eastAsia"/>
          <w:color w:val="auto"/>
          <w:spacing w:val="5"/>
          <w:sz w:val="24"/>
          <w:szCs w:val="24"/>
          <w:highlight w:val="none"/>
        </w:rPr>
        <w:t xml:space="preserve">与合同有关的一切争议，双方应首先通过</w:t>
      </w:r>
      <w:r>
        <w:rPr>
          <w:rFonts w:hint="eastAsia"/>
          <w:color w:val="auto"/>
          <w:spacing w:val="4"/>
          <w:sz w:val="24"/>
          <w:szCs w:val="24"/>
          <w:highlight w:val="none"/>
        </w:rPr>
        <w:t xml:space="preserve">友好协商解决，如协商</w:t>
      </w:r>
      <w:r>
        <w:rPr>
          <w:rFonts w:hint="eastAsia"/>
          <w:color w:val="auto"/>
          <w:spacing w:val="5"/>
          <w:sz w:val="24"/>
          <w:szCs w:val="24"/>
          <w:highlight w:val="none"/>
        </w:rPr>
        <w:t xml:space="preserve">不成，任何一方可向甲方所在地人民法院诉请解决。</w:t>
      </w:r>
      <w:r>
        <w:rPr>
          <w:rFonts w:hint="eastAsia"/>
          <w:color w:val="auto"/>
          <w:spacing w:val="4"/>
          <w:sz w:val="24"/>
          <w:szCs w:val="24"/>
          <w:highlight w:val="none"/>
        </w:rPr>
        <w:t xml:space="preserve">诉讼进行过程中，</w:t>
      </w:r>
      <w:r>
        <w:rPr>
          <w:rFonts w:hint="eastAsia"/>
          <w:color w:val="auto"/>
          <w:spacing w:val="2"/>
          <w:sz w:val="24"/>
          <w:szCs w:val="24"/>
          <w:highlight w:val="none"/>
        </w:rPr>
        <w:t xml:space="preserve">双方应继续执行本合同未涉诉讼的其它部分。</w:t>
      </w:r>
      <w:r/>
    </w:p>
    <w:p>
      <w:pPr>
        <w:spacing w:before="129" w:line="221" w:lineRule="auto"/>
        <w:rPr>
          <w:rFonts w:hint="eastAsia"/>
          <w:b/>
          <w:bCs/>
          <w:color w:val="auto"/>
          <w:spacing w:val="-4"/>
          <w:sz w:val="24"/>
          <w:szCs w:val="24"/>
          <w:highlight w:val="none"/>
        </w:rPr>
      </w:pPr>
      <w:r>
        <w:rPr>
          <w:rFonts w:hint="eastAsia"/>
          <w:b/>
          <w:bCs/>
          <w:color w:val="auto"/>
          <w:spacing w:val="-4"/>
          <w:sz w:val="24"/>
          <w:szCs w:val="24"/>
          <w:highlight w:val="none"/>
        </w:rPr>
        <w:t xml:space="preserve">第十条：合同生效及其它</w:t>
      </w:r>
      <w:r/>
    </w:p>
    <w:p>
      <w:pPr>
        <w:ind w:firstLine="420"/>
        <w:spacing w:before="124" w:line="296" w:lineRule="auto"/>
        <w:rPr>
          <w:rFonts w:hint="eastAsia"/>
          <w:color w:val="auto"/>
          <w:sz w:val="24"/>
          <w:szCs w:val="24"/>
          <w:highlight w:val="none"/>
        </w:rPr>
      </w:pPr>
      <w:r>
        <w:rPr>
          <w:rFonts w:hint="eastAsia"/>
          <w:color w:val="auto"/>
          <w:spacing w:val="-12"/>
          <w:sz w:val="24"/>
          <w:szCs w:val="24"/>
          <w:highlight w:val="none"/>
        </w:rPr>
        <w:t xml:space="preserve">1.本合同自双方法定代表人或授权代表签</w:t>
      </w:r>
      <w:r>
        <w:rPr>
          <w:rFonts w:hint="eastAsia"/>
          <w:color w:val="auto"/>
          <w:spacing w:val="-13"/>
          <w:sz w:val="24"/>
          <w:szCs w:val="24"/>
          <w:highlight w:val="none"/>
        </w:rPr>
        <w:t xml:space="preserve">字（章）并加盖公章（或合同</w:t>
      </w:r>
      <w:r>
        <w:rPr>
          <w:rFonts w:hint="eastAsia"/>
          <w:color w:val="auto"/>
          <w:spacing w:val="-33"/>
          <w:sz w:val="24"/>
          <w:szCs w:val="24"/>
          <w:highlight w:val="none"/>
        </w:rPr>
        <w:t xml:space="preserve">专用章）。</w:t>
      </w:r>
      <w:r/>
    </w:p>
    <w:p>
      <w:pPr>
        <w:ind w:firstLine="420"/>
        <w:spacing w:before="124" w:line="296" w:lineRule="auto"/>
        <w:rPr>
          <w:rFonts w:hint="eastAsia"/>
          <w:color w:val="auto"/>
          <w:sz w:val="24"/>
          <w:szCs w:val="24"/>
          <w:highlight w:val="none"/>
        </w:rPr>
      </w:pPr>
      <w:r>
        <w:rPr>
          <w:rFonts w:hint="eastAsia"/>
          <w:color w:val="auto"/>
          <w:spacing w:val="3"/>
          <w:sz w:val="24"/>
          <w:szCs w:val="24"/>
          <w:highlight w:val="none"/>
        </w:rPr>
        <w:t xml:space="preserve">2.本合同原件一式肆份，双方各持贰份，每份具有同等法律效力。</w:t>
      </w:r>
      <w:r/>
    </w:p>
    <w:p>
      <w:pPr>
        <w:ind w:firstLine="420"/>
        <w:spacing w:before="124" w:line="296" w:lineRule="auto"/>
        <w:rPr>
          <w:rFonts w:hint="eastAsia"/>
          <w:color w:val="auto"/>
          <w:sz w:val="24"/>
          <w:szCs w:val="24"/>
          <w:highlight w:val="none"/>
        </w:rPr>
      </w:pPr>
      <w:r>
        <w:rPr>
          <w:rFonts w:hint="eastAsia"/>
          <w:color w:val="auto"/>
          <w:spacing w:val="23"/>
          <w:sz w:val="24"/>
          <w:szCs w:val="24"/>
          <w:highlight w:val="none"/>
        </w:rPr>
        <w:t xml:space="preserve">3.任何与本合同相关但未在合同中明确规定的事项将由双方友</w:t>
      </w:r>
      <w:r>
        <w:rPr>
          <w:rFonts w:hint="eastAsia"/>
          <w:color w:val="auto"/>
          <w:spacing w:val="4"/>
          <w:sz w:val="24"/>
          <w:szCs w:val="24"/>
          <w:highlight w:val="none"/>
        </w:rPr>
        <w:t xml:space="preserve">好协商予以解决。对合同内容做出的任何修改和补充均应为书面形式，</w:t>
      </w:r>
      <w:r>
        <w:rPr>
          <w:rFonts w:hint="eastAsia"/>
          <w:color w:val="auto"/>
          <w:spacing w:val="1"/>
          <w:sz w:val="24"/>
          <w:szCs w:val="24"/>
          <w:highlight w:val="none"/>
        </w:rPr>
        <w:t xml:space="preserve">由双方盖章后成为合同不可分割的部分。</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4.双方同意，附件为本合同不可分割的部分。若附件与合同正文有任</w:t>
      </w:r>
      <w:r>
        <w:rPr>
          <w:rFonts w:hint="eastAsia"/>
          <w:color w:val="auto"/>
          <w:spacing w:val="-7"/>
          <w:sz w:val="24"/>
          <w:szCs w:val="24"/>
          <w:highlight w:val="none"/>
        </w:rPr>
        <w:t xml:space="preserve">何不一致，以合同正文为准。</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5.所有经双方签署确认的文件（包括会议纪要、补充协议、往来信函）、招标文件、要约文件和响应承诺文件、合同附件及成交通知书均</w:t>
      </w:r>
      <w:r>
        <w:rPr>
          <w:rFonts w:hint="eastAsia"/>
          <w:color w:val="auto"/>
          <w:spacing w:val="5"/>
          <w:sz w:val="24"/>
          <w:szCs w:val="24"/>
          <w:highlight w:val="none"/>
        </w:rPr>
        <w:t xml:space="preserve">为本合同不可分割的有效组成部分，与本合同具有</w:t>
      </w:r>
      <w:r>
        <w:rPr>
          <w:rFonts w:hint="eastAsia"/>
          <w:color w:val="auto"/>
          <w:spacing w:val="4"/>
          <w:sz w:val="24"/>
          <w:szCs w:val="24"/>
          <w:highlight w:val="none"/>
        </w:rPr>
        <w:t xml:space="preserve">同等的法律效力和履</w:t>
      </w:r>
      <w:r>
        <w:rPr>
          <w:rFonts w:hint="eastAsia"/>
          <w:color w:val="auto"/>
          <w:spacing w:val="2"/>
          <w:sz w:val="24"/>
          <w:szCs w:val="24"/>
          <w:highlight w:val="none"/>
        </w:rPr>
        <w:t xml:space="preserve">约义务，其生效日期为有效签署或盖章确认之日期。</w:t>
      </w:r>
      <w:r/>
    </w:p>
    <w:p>
      <w:pPr>
        <w:ind w:firstLine="420"/>
        <w:spacing w:before="124" w:line="296" w:lineRule="auto"/>
        <w:rPr>
          <w:rFonts w:hint="eastAsia"/>
          <w:color w:val="auto"/>
          <w:sz w:val="24"/>
          <w:szCs w:val="24"/>
          <w:highlight w:val="none"/>
        </w:rPr>
      </w:pPr>
      <w:r>
        <w:rPr>
          <w:rFonts w:hint="eastAsia"/>
          <w:color w:val="auto"/>
          <w:spacing w:val="-4"/>
          <w:sz w:val="24"/>
          <w:szCs w:val="24"/>
          <w:highlight w:val="none"/>
        </w:rPr>
        <w:t xml:space="preserve">6.甲乙双方确认：对本合同条款及后果均已知悉，一致确认不存在欺</w:t>
      </w:r>
      <w:r>
        <w:rPr>
          <w:rFonts w:hint="eastAsia"/>
          <w:color w:val="auto"/>
          <w:spacing w:val="5"/>
          <w:sz w:val="24"/>
          <w:szCs w:val="24"/>
          <w:highlight w:val="none"/>
        </w:rPr>
        <w:t xml:space="preserve">诈、胁迫、乘人之危、重大误解、显失公平等任何可能导</w:t>
      </w:r>
      <w:r>
        <w:rPr>
          <w:rFonts w:hint="eastAsia"/>
          <w:color w:val="auto"/>
          <w:spacing w:val="4"/>
          <w:sz w:val="24"/>
          <w:szCs w:val="24"/>
          <w:highlight w:val="none"/>
        </w:rPr>
        <w:t xml:space="preserve">致合同无效或</w:t>
      </w:r>
      <w:r>
        <w:rPr>
          <w:rFonts w:hint="eastAsia"/>
          <w:color w:val="auto"/>
          <w:spacing w:val="1"/>
          <w:sz w:val="24"/>
          <w:szCs w:val="24"/>
          <w:highlight w:val="none"/>
        </w:rPr>
        <w:t xml:space="preserve">被撤销的情形。</w:t>
      </w:r>
      <w:r/>
    </w:p>
    <w:p>
      <w:pPr>
        <w:spacing w:line="273" w:lineRule="auto"/>
        <w:rPr>
          <w:rFonts w:hint="eastAsia"/>
          <w:color w:val="auto"/>
          <w:sz w:val="24"/>
          <w:szCs w:val="24"/>
          <w:highlight w:val="none"/>
        </w:rPr>
      </w:pPr>
      <w:r>
        <w:rPr>
          <w:rFonts w:hint="eastAsia"/>
          <w:color w:val="auto"/>
          <w:sz w:val="24"/>
          <w:szCs w:val="24"/>
          <w:highlight w:val="none"/>
        </w:rPr>
      </w:r>
      <w:r/>
    </w:p>
    <w:p>
      <w:pPr>
        <w:spacing w:line="274" w:lineRule="auto"/>
        <w:rPr>
          <w:rFonts w:hint="eastAsia"/>
          <w:color w:val="auto"/>
          <w:sz w:val="24"/>
          <w:szCs w:val="24"/>
          <w:highlight w:val="none"/>
        </w:rPr>
      </w:pPr>
      <w:r>
        <w:rPr>
          <w:rFonts w:hint="eastAsia"/>
          <w:color w:val="auto"/>
          <w:sz w:val="24"/>
          <w:szCs w:val="24"/>
          <w:highlight w:val="none"/>
        </w:rPr>
      </w:r>
      <w:r/>
    </w:p>
    <w:p>
      <w:pPr>
        <w:spacing w:line="274" w:lineRule="auto"/>
        <w:rPr>
          <w:rFonts w:hint="eastAsia"/>
          <w:color w:val="auto"/>
          <w:sz w:val="24"/>
          <w:szCs w:val="24"/>
          <w:highlight w:val="none"/>
        </w:rPr>
      </w:pPr>
      <w:r>
        <w:rPr>
          <w:rFonts w:hint="eastAsia"/>
          <w:color w:val="auto"/>
          <w:sz w:val="24"/>
          <w:szCs w:val="24"/>
          <w:highlight w:val="none"/>
        </w:rPr>
      </w:r>
      <w:r/>
    </w:p>
    <w:p>
      <w:pPr>
        <w:spacing w:line="274" w:lineRule="auto"/>
        <w:rPr>
          <w:rFonts w:hint="eastAsia"/>
          <w:color w:val="auto"/>
          <w:sz w:val="24"/>
          <w:szCs w:val="24"/>
          <w:highlight w:val="none"/>
        </w:rPr>
      </w:pPr>
      <w:r>
        <w:rPr>
          <w:rFonts w:hint="eastAsia"/>
          <w:color w:val="auto"/>
          <w:sz w:val="24"/>
          <w:szCs w:val="24"/>
          <w:highlight w:val="none"/>
        </w:rPr>
      </w:r>
      <w:r/>
    </w:p>
    <w:p>
      <w:pPr>
        <w:ind w:firstLine="420"/>
        <w:spacing w:before="91" w:line="332" w:lineRule="auto"/>
        <w:rPr>
          <w:rFonts w:hint="eastAsia"/>
          <w:color w:val="auto"/>
          <w:sz w:val="24"/>
          <w:szCs w:val="24"/>
          <w:highlight w:val="none"/>
        </w:rPr>
      </w:pPr>
      <w:r>
        <w:rPr>
          <w:rFonts w:hint="eastAsia"/>
          <w:color w:val="auto"/>
          <w:spacing w:val="-6"/>
          <w:sz w:val="24"/>
          <w:szCs w:val="24"/>
          <w:highlight w:val="none"/>
        </w:rPr>
        <w:t xml:space="preserve">甲方（盖章</w:t>
      </w:r>
      <w:r>
        <w:rPr>
          <w:rFonts w:hint="eastAsia"/>
          <w:color w:val="auto"/>
          <w:spacing w:val="5"/>
          <w:sz w:val="24"/>
          <w:szCs w:val="24"/>
          <w:highlight w:val="none"/>
        </w:rPr>
        <w:t xml:space="preserve">）：</w:t>
      </w:r>
      <w:r>
        <w:rPr>
          <w:rFonts w:hint="eastAsia"/>
          <w:color w:val="auto"/>
          <w:spacing w:val="-6"/>
          <w:sz w:val="24"/>
          <w:szCs w:val="24"/>
          <w:highlight w:val="none"/>
        </w:rPr>
        <w:t xml:space="preserve">无锡市第二中医医院</w:t>
      </w:r>
      <w:r/>
    </w:p>
    <w:p>
      <w:pPr>
        <w:ind w:firstLine="420"/>
        <w:spacing w:before="91" w:line="332" w:lineRule="auto"/>
        <w:rPr>
          <w:rFonts w:hint="eastAsia"/>
          <w:color w:val="auto"/>
          <w:spacing w:val="-17"/>
          <w:sz w:val="24"/>
          <w:szCs w:val="24"/>
          <w:highlight w:val="none"/>
        </w:rPr>
      </w:pPr>
      <w:r>
        <w:rPr>
          <w:rFonts w:hint="eastAsia"/>
          <w:color w:val="auto"/>
          <w:spacing w:val="3"/>
          <w:sz w:val="24"/>
          <w:szCs w:val="24"/>
          <w:highlight w:val="none"/>
        </w:rPr>
        <w:t xml:space="preserve">法定代表人或授权代表（签字/章</w:t>
      </w:r>
      <w:r>
        <w:rPr>
          <w:rFonts w:hint="eastAsia"/>
          <w:color w:val="auto"/>
          <w:spacing w:val="-17"/>
          <w:sz w:val="24"/>
          <w:szCs w:val="24"/>
          <w:highlight w:val="none"/>
        </w:rPr>
        <w:t xml:space="preserve">）：</w:t>
      </w:r>
      <w:r/>
    </w:p>
    <w:p>
      <w:pPr>
        <w:ind w:firstLine="420"/>
        <w:spacing w:before="91" w:line="332" w:lineRule="auto"/>
        <w:rPr>
          <w:rFonts w:hint="eastAsia"/>
          <w:color w:val="auto"/>
          <w:sz w:val="24"/>
          <w:szCs w:val="24"/>
          <w:highlight w:val="none"/>
        </w:rPr>
      </w:pPr>
      <w:r>
        <w:rPr>
          <w:rFonts w:hint="eastAsia"/>
          <w:color w:val="auto"/>
          <w:spacing w:val="-37"/>
          <w:sz w:val="24"/>
          <w:szCs w:val="24"/>
          <w:highlight w:val="none"/>
        </w:rPr>
        <w:t xml:space="preserve">日期：</w:t>
      </w:r>
      <w:r>
        <w:rPr>
          <w:rFonts w:hint="eastAsia"/>
          <w:color w:val="auto"/>
          <w:spacing w:val="2"/>
          <w:sz w:val="24"/>
          <w:szCs w:val="24"/>
          <w:highlight w:val="none"/>
          <w:u w:val="single"/>
        </w:rPr>
        <w:t xml:space="preserve">        </w:t>
      </w:r>
      <w:r>
        <w:rPr>
          <w:rFonts w:hint="eastAsia"/>
          <w:color w:val="auto"/>
          <w:spacing w:val="-126"/>
          <w:sz w:val="24"/>
          <w:szCs w:val="24"/>
          <w:highlight w:val="none"/>
        </w:rPr>
        <w:t xml:space="preserve"> </w:t>
      </w:r>
      <w:r>
        <w:rPr>
          <w:rFonts w:hint="eastAsia"/>
          <w:color w:val="auto"/>
          <w:spacing w:val="-37"/>
          <w:sz w:val="24"/>
          <w:szCs w:val="24"/>
          <w:highlight w:val="none"/>
        </w:rPr>
        <w:t xml:space="preserve">年</w:t>
      </w:r>
      <w:r>
        <w:rPr>
          <w:rFonts w:hint="eastAsia"/>
          <w:color w:val="auto"/>
          <w:spacing w:val="21"/>
          <w:sz w:val="24"/>
          <w:szCs w:val="24"/>
          <w:highlight w:val="none"/>
          <w:u w:val="single"/>
        </w:rPr>
        <w:t xml:space="preserve">      </w:t>
      </w:r>
      <w:r>
        <w:rPr>
          <w:rFonts w:hint="eastAsia"/>
          <w:color w:val="auto"/>
          <w:spacing w:val="-118"/>
          <w:sz w:val="24"/>
          <w:szCs w:val="24"/>
          <w:highlight w:val="none"/>
        </w:rPr>
        <w:t xml:space="preserve"> </w:t>
      </w:r>
      <w:r>
        <w:rPr>
          <w:rFonts w:hint="eastAsia"/>
          <w:color w:val="auto"/>
          <w:spacing w:val="-37"/>
          <w:sz w:val="24"/>
          <w:szCs w:val="24"/>
          <w:highlight w:val="none"/>
        </w:rPr>
        <w:t xml:space="preserve">月</w:t>
      </w:r>
      <w:r>
        <w:rPr>
          <w:rFonts w:hint="eastAsia"/>
          <w:color w:val="auto"/>
          <w:spacing w:val="21"/>
          <w:sz w:val="24"/>
          <w:szCs w:val="24"/>
          <w:highlight w:val="none"/>
          <w:u w:val="single"/>
        </w:rPr>
        <w:t xml:space="preserve">      </w:t>
      </w:r>
      <w:r>
        <w:rPr>
          <w:rFonts w:hint="eastAsia"/>
          <w:color w:val="auto"/>
          <w:spacing w:val="-71"/>
          <w:sz w:val="24"/>
          <w:szCs w:val="24"/>
          <w:highlight w:val="none"/>
        </w:rPr>
        <w:t xml:space="preserve"> </w:t>
      </w:r>
      <w:r>
        <w:rPr>
          <w:rFonts w:hint="eastAsia"/>
          <w:color w:val="auto"/>
          <w:spacing w:val="-37"/>
          <w:sz w:val="24"/>
          <w:szCs w:val="24"/>
          <w:highlight w:val="none"/>
        </w:rPr>
        <w:t xml:space="preserve">日</w:t>
      </w:r>
      <w:r/>
    </w:p>
    <w:p>
      <w:pPr>
        <w:spacing w:line="464" w:lineRule="auto"/>
        <w:rPr>
          <w:rFonts w:hint="eastAsia"/>
          <w:color w:val="auto"/>
          <w:sz w:val="24"/>
          <w:szCs w:val="24"/>
          <w:highlight w:val="none"/>
        </w:rPr>
      </w:pPr>
      <w:r>
        <w:rPr>
          <w:rFonts w:hint="eastAsia"/>
          <w:color w:val="auto"/>
          <w:sz w:val="24"/>
          <w:szCs w:val="24"/>
          <w:highlight w:val="none"/>
        </w:rPr>
      </w:r>
      <w:r/>
    </w:p>
    <w:p>
      <w:pPr>
        <w:ind w:firstLine="420"/>
        <w:spacing w:before="91" w:line="332" w:lineRule="auto"/>
        <w:rPr>
          <w:rFonts w:hint="eastAsia"/>
          <w:color w:val="auto"/>
          <w:sz w:val="24"/>
          <w:szCs w:val="24"/>
          <w:highlight w:val="none"/>
        </w:rPr>
      </w:pPr>
      <w:r>
        <w:rPr>
          <w:rFonts w:hint="eastAsia"/>
          <w:color w:val="auto"/>
          <w:spacing w:val="-15"/>
          <w:sz w:val="24"/>
          <w:szCs w:val="24"/>
          <w:highlight w:val="none"/>
        </w:rPr>
        <w:t xml:space="preserve">乙方（盖章</w:t>
      </w:r>
      <w:r>
        <w:rPr>
          <w:rFonts w:hint="eastAsia"/>
          <w:color w:val="auto"/>
          <w:spacing w:val="-6"/>
          <w:sz w:val="24"/>
          <w:szCs w:val="24"/>
          <w:highlight w:val="none"/>
        </w:rPr>
        <w:t xml:space="preserve">）：</w:t>
      </w:r>
      <w:r/>
    </w:p>
    <w:p>
      <w:pPr>
        <w:ind w:firstLine="420"/>
        <w:spacing w:before="91" w:line="332" w:lineRule="auto"/>
        <w:rPr>
          <w:rFonts w:hint="eastAsia"/>
          <w:color w:val="auto"/>
          <w:spacing w:val="-16"/>
          <w:sz w:val="24"/>
          <w:szCs w:val="24"/>
          <w:highlight w:val="none"/>
        </w:rPr>
      </w:pPr>
      <w:r>
        <w:rPr>
          <w:rFonts w:hint="eastAsia"/>
          <w:color w:val="auto"/>
          <w:spacing w:val="2"/>
          <w:sz w:val="24"/>
          <w:szCs w:val="24"/>
          <w:highlight w:val="none"/>
        </w:rPr>
        <w:t xml:space="preserve">法定代表人或授权代表（签字/章</w:t>
      </w:r>
      <w:r>
        <w:rPr>
          <w:rFonts w:hint="eastAsia"/>
          <w:color w:val="auto"/>
          <w:spacing w:val="-16"/>
          <w:sz w:val="24"/>
          <w:szCs w:val="24"/>
          <w:highlight w:val="none"/>
        </w:rPr>
        <w:t xml:space="preserve">）：</w:t>
      </w:r>
      <w:r/>
    </w:p>
    <w:p>
      <w:pPr>
        <w:ind w:firstLine="420"/>
        <w:spacing w:before="91" w:line="332" w:lineRule="auto"/>
        <w:rPr>
          <w:rFonts w:hint="eastAsia"/>
          <w:color w:val="auto"/>
          <w:sz w:val="24"/>
          <w:szCs w:val="24"/>
          <w:highlight w:val="none"/>
        </w:rPr>
      </w:pPr>
      <w:r>
        <w:rPr>
          <w:rFonts w:hint="eastAsia"/>
          <w:color w:val="auto"/>
          <w:spacing w:val="-21"/>
          <w:sz w:val="24"/>
          <w:szCs w:val="24"/>
          <w:highlight w:val="none"/>
        </w:rPr>
        <w:t xml:space="preserve">日期：</w:t>
      </w:r>
      <w:r>
        <w:rPr>
          <w:rFonts w:hint="eastAsia"/>
          <w:color w:val="auto"/>
          <w:spacing w:val="-21"/>
          <w:sz w:val="24"/>
          <w:szCs w:val="24"/>
          <w:highlight w:val="none"/>
          <w:u w:val="single"/>
        </w:rPr>
        <w:t xml:space="preserve">         </w:t>
      </w:r>
      <w:r>
        <w:rPr>
          <w:rFonts w:hint="eastAsia"/>
          <w:color w:val="auto"/>
          <w:spacing w:val="-119"/>
          <w:sz w:val="24"/>
          <w:szCs w:val="24"/>
          <w:highlight w:val="none"/>
        </w:rPr>
        <w:t xml:space="preserve"> </w:t>
      </w:r>
      <w:r>
        <w:rPr>
          <w:rFonts w:hint="eastAsia"/>
          <w:color w:val="auto"/>
          <w:spacing w:val="-21"/>
          <w:sz w:val="24"/>
          <w:szCs w:val="24"/>
          <w:highlight w:val="none"/>
        </w:rPr>
        <w:t xml:space="preserve">年</w:t>
      </w:r>
      <w:r>
        <w:rPr>
          <w:rFonts w:hint="eastAsia"/>
          <w:color w:val="auto"/>
          <w:spacing w:val="21"/>
          <w:sz w:val="24"/>
          <w:szCs w:val="24"/>
          <w:highlight w:val="none"/>
          <w:u w:val="single"/>
        </w:rPr>
        <w:t xml:space="preserve">      </w:t>
      </w:r>
      <w:r>
        <w:rPr>
          <w:rFonts w:hint="eastAsia"/>
          <w:color w:val="auto"/>
          <w:spacing w:val="-119"/>
          <w:sz w:val="24"/>
          <w:szCs w:val="24"/>
          <w:highlight w:val="none"/>
        </w:rPr>
        <w:t xml:space="preserve"> </w:t>
      </w:r>
      <w:r>
        <w:rPr>
          <w:rFonts w:hint="eastAsia"/>
          <w:color w:val="auto"/>
          <w:spacing w:val="-21"/>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ind w:firstLine="0"/>
        <w:jc w:val="left"/>
        <w:spacing w:line="312" w:lineRule="auto"/>
        <w:rPr>
          <w:rFonts w:hint="eastAsia"/>
          <w:bCs/>
          <w:color w:val="auto"/>
          <w:sz w:val="24"/>
          <w:szCs w:val="24"/>
          <w:highlight w:val="none"/>
        </w:rPr>
      </w:pPr>
      <w:r>
        <w:rPr>
          <w:rFonts w:hint="eastAsia"/>
          <w:bCs/>
          <w:color w:val="auto"/>
          <w:sz w:val="24"/>
          <w:szCs w:val="24"/>
          <w:highlight w:val="none"/>
        </w:rPr>
      </w:r>
      <w:r/>
    </w:p>
    <w:p>
      <w:pPr>
        <w:ind w:firstLine="0"/>
        <w:jc w:val="left"/>
        <w:spacing w:line="312" w:lineRule="auto"/>
        <w:rPr>
          <w:rFonts w:hint="eastAsia"/>
          <w:bCs/>
          <w:color w:val="auto"/>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bCs/>
          <w:color w:val="auto"/>
          <w:sz w:val="24"/>
          <w:szCs w:val="24"/>
          <w:highlight w:val="none"/>
        </w:rPr>
      </w:r>
      <w:r/>
    </w:p>
    <w:p>
      <w:pPr>
        <w:ind w:firstLine="0"/>
        <w:jc w:val="center"/>
        <w:spacing w:line="560" w:lineRule="exact"/>
        <w:rPr>
          <w:rFonts w:hint="eastAsia"/>
          <w:b/>
          <w:color w:val="auto"/>
          <w:sz w:val="32"/>
          <w:szCs w:val="32"/>
          <w:highlight w:val="none"/>
        </w:rPr>
      </w:pPr>
      <w:r>
        <w:rPr>
          <w:rFonts w:hint="eastAsia"/>
          <w:b/>
          <w:color w:val="auto"/>
          <w:sz w:val="32"/>
          <w:szCs w:val="32"/>
          <w:highlight w:val="none"/>
        </w:rPr>
        <w:t xml:space="preserve">医疗设备购销廉洁协议</w:t>
      </w:r>
      <w:r/>
    </w:p>
    <w:p>
      <w:pPr>
        <w:ind w:firstLine="0"/>
        <w:jc w:val="center"/>
        <w:spacing w:line="560" w:lineRule="exact"/>
        <w:rPr>
          <w:rFonts w:hint="eastAsia"/>
          <w:b/>
          <w:color w:val="auto"/>
          <w:sz w:val="32"/>
          <w:szCs w:val="32"/>
          <w:highlight w:val="none"/>
        </w:rPr>
      </w:pPr>
      <w:r>
        <w:rPr>
          <w:rFonts w:hint="eastAsia"/>
          <w:b/>
          <w:color w:val="auto"/>
          <w:sz w:val="32"/>
          <w:szCs w:val="32"/>
          <w:highlight w:val="none"/>
        </w:rPr>
      </w:r>
      <w:r/>
    </w:p>
    <w:p>
      <w:pPr>
        <w:ind w:firstLine="480"/>
        <w:rPr>
          <w:rFonts w:hint="eastAsia"/>
          <w:bCs/>
          <w:color w:val="auto"/>
          <w:sz w:val="24"/>
          <w:szCs w:val="24"/>
          <w:highlight w:val="none"/>
        </w:rPr>
      </w:pPr>
      <w:r>
        <w:rPr>
          <w:rFonts w:hint="eastAsia"/>
          <w:bCs/>
          <w:color w:val="auto"/>
          <w:sz w:val="24"/>
          <w:szCs w:val="24"/>
          <w:highlight w:val="none"/>
        </w:rPr>
        <w:t xml:space="preserve">为了进一步加强党风廉政建设，预防业务活动中不规范和违纪违法行为的发生，根据上级有关法律法规和单位行风建设规章制度，（甲方）</w:t>
      </w:r>
      <w:r>
        <w:rPr>
          <w:rFonts w:hint="eastAsia"/>
          <w:bCs/>
          <w:color w:val="auto"/>
          <w:sz w:val="24"/>
          <w:szCs w:val="24"/>
          <w:highlight w:val="none"/>
          <w:u w:val="single"/>
        </w:rPr>
        <w:t xml:space="preserve">无锡市第二中医医院 </w:t>
      </w:r>
      <w:r>
        <w:rPr>
          <w:rFonts w:hint="eastAsia"/>
          <w:bCs/>
          <w:color w:val="auto"/>
          <w:sz w:val="24"/>
          <w:szCs w:val="24"/>
          <w:highlight w:val="none"/>
        </w:rPr>
        <w:t xml:space="preserve">（医疗卫生单位），（乙方）</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特订立如下协议。</w:t>
      </w:r>
      <w:r/>
    </w:p>
    <w:p>
      <w:pPr>
        <w:ind w:firstLine="480"/>
        <w:rPr>
          <w:rFonts w:hint="eastAsia"/>
          <w:bCs/>
          <w:color w:val="auto"/>
          <w:sz w:val="24"/>
          <w:szCs w:val="24"/>
          <w:highlight w:val="none"/>
        </w:rPr>
      </w:pPr>
      <w:r>
        <w:rPr>
          <w:rFonts w:hint="eastAsia"/>
          <w:bCs/>
          <w:color w:val="auto"/>
          <w:sz w:val="24"/>
          <w:szCs w:val="24"/>
          <w:highlight w:val="none"/>
        </w:rPr>
        <w:t xml:space="preserve">一、甲乙双方的权利和义务</w:t>
      </w:r>
      <w:r/>
    </w:p>
    <w:p>
      <w:pPr>
        <w:ind w:firstLine="480"/>
        <w:rPr>
          <w:rFonts w:hint="eastAsia"/>
          <w:bCs/>
          <w:color w:val="auto"/>
          <w:sz w:val="24"/>
          <w:szCs w:val="24"/>
          <w:highlight w:val="none"/>
        </w:rPr>
      </w:pPr>
      <w:r>
        <w:rPr>
          <w:rFonts w:hint="eastAsia"/>
          <w:bCs/>
          <w:color w:val="auto"/>
          <w:sz w:val="24"/>
          <w:szCs w:val="24"/>
          <w:highlight w:val="none"/>
        </w:rPr>
        <w:t xml:space="preserve">（一）双方严格遵守国家有关法律法规及党风廉政的规定。</w:t>
      </w:r>
      <w:r/>
    </w:p>
    <w:p>
      <w:pPr>
        <w:ind w:left="156" w:firstLine="240"/>
        <w:widowControl/>
        <w:rPr>
          <w:rFonts w:hint="eastAsia"/>
          <w:bCs/>
          <w:color w:val="auto"/>
          <w:sz w:val="24"/>
          <w:szCs w:val="24"/>
          <w:highlight w:val="none"/>
        </w:rPr>
      </w:pPr>
      <w:r>
        <w:rPr>
          <w:rFonts w:hint="eastAsia"/>
          <w:bCs/>
          <w:color w:val="auto"/>
          <w:sz w:val="24"/>
          <w:szCs w:val="24"/>
          <w:highlight w:val="none"/>
        </w:rPr>
        <w:t xml:space="preserve">（二）双方的业务活动坚持公开、公正、诚信、透明的原则，不得损害国家、集体和病人的利益，违反行业管理的各项规章制度。</w:t>
      </w:r>
      <w:r/>
    </w:p>
    <w:p>
      <w:pPr>
        <w:ind w:firstLine="480"/>
        <w:rPr>
          <w:rFonts w:hint="eastAsia"/>
          <w:bCs/>
          <w:color w:val="auto"/>
          <w:sz w:val="24"/>
          <w:szCs w:val="24"/>
          <w:highlight w:val="none"/>
        </w:rPr>
      </w:pPr>
      <w:r>
        <w:rPr>
          <w:rFonts w:hint="eastAsia"/>
          <w:bCs/>
          <w:color w:val="auto"/>
          <w:sz w:val="24"/>
          <w:szCs w:val="24"/>
          <w:highlight w:val="none"/>
        </w:rPr>
        <w:t xml:space="preserve">（三）发现对方在业务活动中有违反廉政规定的行为，有及时提醒对方纠正的权利和义务。</w:t>
      </w:r>
      <w:r/>
    </w:p>
    <w:p>
      <w:pPr>
        <w:ind w:firstLine="480"/>
        <w:rPr>
          <w:rFonts w:hint="eastAsia"/>
          <w:bCs/>
          <w:color w:val="auto"/>
          <w:sz w:val="24"/>
          <w:szCs w:val="24"/>
          <w:highlight w:val="none"/>
        </w:rPr>
      </w:pPr>
      <w:r>
        <w:rPr>
          <w:rFonts w:hint="eastAsia"/>
          <w:bCs/>
          <w:color w:val="auto"/>
          <w:sz w:val="24"/>
          <w:szCs w:val="24"/>
          <w:highlight w:val="none"/>
        </w:rPr>
        <w:t xml:space="preserve">（四）双方承诺严格遵守本协议，自觉接受双方纪检监察部门的监督。</w:t>
      </w:r>
      <w:r/>
    </w:p>
    <w:p>
      <w:pPr>
        <w:ind w:firstLine="480"/>
        <w:rPr>
          <w:rFonts w:hint="eastAsia"/>
          <w:bCs/>
          <w:color w:val="auto"/>
          <w:sz w:val="24"/>
          <w:szCs w:val="24"/>
          <w:highlight w:val="none"/>
        </w:rPr>
      </w:pPr>
      <w:r>
        <w:rPr>
          <w:rFonts w:hint="eastAsia"/>
          <w:bCs/>
          <w:color w:val="auto"/>
          <w:sz w:val="24"/>
          <w:szCs w:val="24"/>
          <w:highlight w:val="none"/>
        </w:rPr>
        <w:t xml:space="preserve">二、甲方的义务</w:t>
      </w:r>
      <w:r/>
    </w:p>
    <w:p>
      <w:pPr>
        <w:ind w:firstLine="480"/>
        <w:rPr>
          <w:rFonts w:hint="eastAsia"/>
          <w:bCs/>
          <w:color w:val="auto"/>
          <w:sz w:val="24"/>
          <w:szCs w:val="24"/>
          <w:highlight w:val="none"/>
        </w:rPr>
      </w:pPr>
      <w:r>
        <w:rPr>
          <w:rFonts w:hint="eastAsia"/>
          <w:bCs/>
          <w:color w:val="auto"/>
          <w:sz w:val="24"/>
          <w:szCs w:val="24"/>
          <w:highlight w:val="none"/>
        </w:rPr>
        <w:t xml:space="preserve">（一）甲方及其工作人员不得索要或接受乙方的钱物。</w:t>
      </w:r>
      <w:r/>
    </w:p>
    <w:p>
      <w:pPr>
        <w:ind w:firstLine="480"/>
        <w:rPr>
          <w:rFonts w:hint="eastAsia"/>
          <w:bCs/>
          <w:color w:val="auto"/>
          <w:sz w:val="24"/>
          <w:szCs w:val="24"/>
          <w:highlight w:val="none"/>
        </w:rPr>
      </w:pPr>
      <w:r>
        <w:rPr>
          <w:rFonts w:hint="eastAsia"/>
          <w:bCs/>
          <w:color w:val="auto"/>
          <w:sz w:val="24"/>
          <w:szCs w:val="24"/>
          <w:highlight w:val="none"/>
        </w:rPr>
        <w:t xml:space="preserve">（二）甲方工作人员不得私自接受乙方承担费用的旅游、参观、学习培训等活动。</w:t>
      </w:r>
      <w:r/>
    </w:p>
    <w:p>
      <w:pPr>
        <w:ind w:firstLine="480"/>
        <w:rPr>
          <w:rFonts w:hint="eastAsia"/>
          <w:bCs/>
          <w:color w:val="auto"/>
          <w:sz w:val="24"/>
          <w:szCs w:val="24"/>
          <w:highlight w:val="none"/>
        </w:rPr>
      </w:pPr>
      <w:r>
        <w:rPr>
          <w:rFonts w:hint="eastAsia"/>
          <w:bCs/>
          <w:color w:val="auto"/>
          <w:sz w:val="24"/>
          <w:szCs w:val="24"/>
          <w:highlight w:val="none"/>
        </w:rPr>
        <w:t xml:space="preserve">（三）甲方工作人员要秉公办事，不得营私舞弊，不得以权谋私，获得非法利益。</w:t>
      </w:r>
      <w:r/>
    </w:p>
    <w:p>
      <w:pPr>
        <w:ind w:firstLine="480"/>
        <w:rPr>
          <w:rFonts w:hint="eastAsia"/>
          <w:bCs/>
          <w:color w:val="auto"/>
          <w:sz w:val="24"/>
          <w:szCs w:val="24"/>
          <w:highlight w:val="none"/>
        </w:rPr>
      </w:pPr>
      <w:r>
        <w:rPr>
          <w:rFonts w:hint="eastAsia"/>
          <w:bCs/>
          <w:color w:val="auto"/>
          <w:sz w:val="24"/>
          <w:szCs w:val="24"/>
          <w:highlight w:val="none"/>
        </w:rPr>
        <w:t xml:space="preserve">（四）甲方工作人员有义务宣传、告知医院已建立的行风建设制度和规定。</w:t>
      </w:r>
      <w:r/>
    </w:p>
    <w:p>
      <w:pPr>
        <w:ind w:firstLine="480"/>
        <w:rPr>
          <w:rFonts w:hint="eastAsia"/>
          <w:bCs/>
          <w:color w:val="auto"/>
          <w:sz w:val="24"/>
          <w:szCs w:val="24"/>
          <w:highlight w:val="none"/>
        </w:rPr>
      </w:pPr>
      <w:r>
        <w:rPr>
          <w:rFonts w:hint="eastAsia"/>
          <w:bCs/>
          <w:color w:val="auto"/>
          <w:sz w:val="24"/>
          <w:szCs w:val="24"/>
          <w:highlight w:val="none"/>
        </w:rPr>
        <w:t xml:space="preserve">三、乙方的承诺</w:t>
      </w:r>
      <w:r/>
    </w:p>
    <w:p>
      <w:pPr>
        <w:ind w:firstLine="480"/>
        <w:rPr>
          <w:rFonts w:hint="eastAsia"/>
          <w:bCs/>
          <w:color w:val="auto"/>
          <w:sz w:val="24"/>
          <w:szCs w:val="24"/>
          <w:highlight w:val="none"/>
        </w:rPr>
      </w:pPr>
      <w:r>
        <w:rPr>
          <w:rFonts w:hint="eastAsia"/>
          <w:bCs/>
          <w:color w:val="auto"/>
          <w:sz w:val="24"/>
          <w:szCs w:val="24"/>
          <w:highlight w:val="none"/>
        </w:rPr>
        <w:t xml:space="preserve">1、不以现金、有价证券、实物或变相组织旅游和娱乐活动等形式贿赂本院管理及医务人员。</w:t>
      </w:r>
      <w:r/>
    </w:p>
    <w:p>
      <w:pPr>
        <w:ind w:firstLine="480"/>
        <w:rPr>
          <w:rFonts w:hint="eastAsia"/>
          <w:bCs/>
          <w:color w:val="auto"/>
          <w:sz w:val="24"/>
          <w:szCs w:val="24"/>
          <w:highlight w:val="none"/>
        </w:rPr>
      </w:pPr>
      <w:r>
        <w:rPr>
          <w:rFonts w:hint="eastAsia"/>
          <w:bCs/>
          <w:color w:val="auto"/>
          <w:sz w:val="24"/>
          <w:szCs w:val="24"/>
          <w:highlight w:val="none"/>
        </w:rPr>
        <w:t xml:space="preserve">2、不以任何名义为甲方工作人员报销应由个人支付的任何费用。</w:t>
      </w:r>
      <w:r/>
    </w:p>
    <w:p>
      <w:pPr>
        <w:ind w:firstLine="480"/>
        <w:rPr>
          <w:rFonts w:hint="eastAsia"/>
          <w:bCs/>
          <w:color w:val="auto"/>
          <w:sz w:val="24"/>
          <w:szCs w:val="24"/>
          <w:highlight w:val="none"/>
        </w:rPr>
      </w:pPr>
      <w:r>
        <w:rPr>
          <w:rFonts w:hint="eastAsia"/>
          <w:bCs/>
          <w:color w:val="auto"/>
          <w:sz w:val="24"/>
          <w:szCs w:val="24"/>
          <w:highlight w:val="none"/>
        </w:rPr>
        <w:t xml:space="preserve">3、不以任何理由安排甲方工作人员参加高消费宴请及娱乐活动。</w:t>
      </w:r>
      <w:r/>
    </w:p>
    <w:p>
      <w:pPr>
        <w:ind w:firstLine="480"/>
        <w:rPr>
          <w:rFonts w:hint="eastAsia"/>
          <w:bCs/>
          <w:color w:val="auto"/>
          <w:sz w:val="24"/>
          <w:szCs w:val="24"/>
          <w:highlight w:val="none"/>
        </w:rPr>
      </w:pPr>
      <w:r>
        <w:rPr>
          <w:rFonts w:hint="eastAsia"/>
          <w:bCs/>
          <w:color w:val="auto"/>
          <w:sz w:val="24"/>
          <w:szCs w:val="24"/>
          <w:highlight w:val="none"/>
        </w:rPr>
        <w:t xml:space="preserve">4、不为甲方工作人员及其家属购置或提供通讯工具、交通工具、高档办公用品和一些其他服务。</w:t>
      </w:r>
      <w:r/>
    </w:p>
    <w:p>
      <w:pPr>
        <w:ind w:firstLine="480"/>
        <w:rPr>
          <w:rFonts w:hint="eastAsia"/>
          <w:bCs/>
          <w:color w:val="auto"/>
          <w:sz w:val="24"/>
          <w:szCs w:val="24"/>
          <w:highlight w:val="none"/>
        </w:rPr>
      </w:pPr>
      <w:r>
        <w:rPr>
          <w:rFonts w:hint="eastAsia"/>
          <w:bCs/>
          <w:color w:val="auto"/>
          <w:sz w:val="24"/>
          <w:szCs w:val="24"/>
          <w:highlight w:val="none"/>
        </w:rPr>
        <w:t xml:space="preserve">5、不得要求医院任何部门、任何个人对药品、器械的使用情况进行统计。</w:t>
      </w:r>
      <w:r/>
    </w:p>
    <w:p>
      <w:pPr>
        <w:ind w:firstLine="480"/>
        <w:rPr>
          <w:rFonts w:hint="eastAsia"/>
          <w:bCs/>
          <w:color w:val="auto"/>
          <w:sz w:val="24"/>
          <w:szCs w:val="24"/>
          <w:highlight w:val="none"/>
        </w:rPr>
      </w:pPr>
      <w:r>
        <w:rPr>
          <w:rFonts w:hint="eastAsia"/>
          <w:bCs/>
          <w:color w:val="auto"/>
          <w:sz w:val="24"/>
          <w:szCs w:val="24"/>
          <w:highlight w:val="none"/>
        </w:rPr>
        <w:t xml:space="preserve">6、遵守“两指”制度。医药器械代表必须在指定时间、指定地点开展活动。</w:t>
      </w:r>
      <w:r/>
    </w:p>
    <w:p>
      <w:pPr>
        <w:ind w:firstLine="480"/>
        <w:rPr>
          <w:rFonts w:hint="eastAsia"/>
          <w:bCs/>
          <w:color w:val="auto"/>
          <w:sz w:val="24"/>
          <w:szCs w:val="24"/>
          <w:highlight w:val="none"/>
        </w:rPr>
      </w:pPr>
      <w:r>
        <w:rPr>
          <w:rFonts w:hint="eastAsia"/>
          <w:bCs/>
          <w:color w:val="auto"/>
          <w:sz w:val="24"/>
          <w:szCs w:val="24"/>
          <w:highlight w:val="none"/>
        </w:rPr>
        <w:t xml:space="preserve">四、违约责任</w:t>
      </w:r>
      <w:r/>
    </w:p>
    <w:p>
      <w:pPr>
        <w:ind w:firstLine="480"/>
        <w:rPr>
          <w:rFonts w:hint="eastAsia"/>
          <w:bCs/>
          <w:color w:val="auto"/>
          <w:sz w:val="24"/>
          <w:szCs w:val="24"/>
          <w:highlight w:val="none"/>
        </w:rPr>
      </w:pPr>
      <w:r>
        <w:rPr>
          <w:rFonts w:hint="eastAsia"/>
          <w:bCs/>
          <w:color w:val="auto"/>
          <w:sz w:val="24"/>
          <w:szCs w:val="24"/>
          <w:highlight w:val="none"/>
        </w:rPr>
        <w:t xml:space="preserve">（一）甲方及其工作人员违反本协议，按管理权限，依据有关规定给予党纪、政纪或组织处理；涉嫌犯罪的，移交司法机关追究刑事责任。</w:t>
      </w:r>
      <w:r/>
    </w:p>
    <w:p>
      <w:pPr>
        <w:ind w:firstLine="480"/>
        <w:rPr>
          <w:rFonts w:hint="eastAsia"/>
          <w:bCs/>
          <w:color w:val="auto"/>
          <w:sz w:val="24"/>
          <w:szCs w:val="24"/>
          <w:highlight w:val="none"/>
        </w:rPr>
      </w:pPr>
      <w:r>
        <w:rPr>
          <w:rFonts w:hint="eastAsia"/>
          <w:bCs/>
          <w:color w:val="auto"/>
          <w:sz w:val="24"/>
          <w:szCs w:val="24"/>
          <w:highlight w:val="none"/>
        </w:rPr>
        <w:t xml:space="preserve">（二）乙方及其工作人员违反本协议的，按管理权限，依据有关规定，给予相应处分。实施商业贿赂行为的，将被列入商业贿赂不良记录；涉嫌犯罪的，移交司法机关追究刑事责任。同时，甲方有权终止其业务往来。</w:t>
      </w:r>
      <w:r/>
    </w:p>
    <w:p>
      <w:pPr>
        <w:ind w:firstLine="480"/>
        <w:rPr>
          <w:rFonts w:hint="eastAsia" w:cs="Times New Roman"/>
          <w:color w:val="auto"/>
          <w:sz w:val="24"/>
          <w:szCs w:val="24"/>
          <w:highlight w:val="none"/>
        </w:rPr>
      </w:pPr>
      <w:r>
        <w:rPr>
          <w:rFonts w:hint="eastAsia" w:cs="Times New Roman"/>
          <w:color w:val="auto"/>
          <w:sz w:val="24"/>
          <w:szCs w:val="24"/>
          <w:highlight w:val="none"/>
        </w:rPr>
        <w:t xml:space="preserve">五、本协议一式二份，甲、乙双方各执一份。</w:t>
      </w:r>
      <w:r/>
    </w:p>
    <w:p>
      <w:pPr>
        <w:ind w:firstLine="480"/>
        <w:rPr>
          <w:rFonts w:hint="eastAsia"/>
          <w:bCs/>
          <w:color w:val="auto"/>
          <w:sz w:val="24"/>
          <w:szCs w:val="24"/>
          <w:highlight w:val="none"/>
        </w:rPr>
      </w:pPr>
      <w:r>
        <w:rPr>
          <w:rFonts w:hint="eastAsia"/>
          <w:bCs/>
          <w:color w:val="auto"/>
          <w:sz w:val="24"/>
          <w:szCs w:val="24"/>
          <w:highlight w:val="none"/>
        </w:rPr>
      </w:r>
      <w:r/>
    </w:p>
    <w:p>
      <w:pPr>
        <w:ind w:firstLine="0"/>
        <w:rPr>
          <w:rFonts w:hint="eastAsia"/>
          <w:bCs/>
          <w:color w:val="auto"/>
          <w:sz w:val="24"/>
          <w:szCs w:val="24"/>
          <w:highlight w:val="none"/>
        </w:rPr>
      </w:pPr>
      <w:r>
        <w:rPr>
          <w:rFonts w:hint="eastAsia"/>
          <w:bCs/>
          <w:color w:val="auto"/>
          <w:sz w:val="24"/>
          <w:szCs w:val="24"/>
          <w:highlight w:val="none"/>
        </w:rPr>
      </w:r>
      <w:r/>
    </w:p>
    <w:p>
      <w:pPr>
        <w:ind w:firstLine="0"/>
        <w:rPr>
          <w:rFonts w:hint="eastAsia"/>
          <w:bCs/>
          <w:color w:val="auto"/>
          <w:sz w:val="24"/>
          <w:szCs w:val="24"/>
          <w:highlight w:val="none"/>
        </w:rPr>
      </w:pPr>
      <w:r>
        <w:rPr>
          <w:rFonts w:hint="eastAsia"/>
          <w:bCs/>
          <w:color w:val="auto"/>
          <w:sz w:val="24"/>
          <w:szCs w:val="24"/>
          <w:highlight w:val="none"/>
        </w:rPr>
      </w:r>
      <w:r/>
    </w:p>
    <w:p>
      <w:pPr>
        <w:ind w:firstLine="0"/>
        <w:rPr>
          <w:rFonts w:hint="eastAsia"/>
          <w:bCs/>
          <w:color w:val="auto"/>
          <w:sz w:val="24"/>
          <w:szCs w:val="24"/>
          <w:highlight w:val="none"/>
        </w:rPr>
      </w:pPr>
      <w:r>
        <w:rPr>
          <w:rFonts w:hint="eastAsia"/>
          <w:bCs/>
          <w:color w:val="auto"/>
          <w:sz w:val="24"/>
          <w:szCs w:val="24"/>
          <w:highlight w:val="none"/>
        </w:rPr>
        <w:t xml:space="preserve">甲方：无锡市第二中医医院                乙方：</w:t>
      </w:r>
      <w:r/>
    </w:p>
    <w:p>
      <w:pPr>
        <w:ind w:left="5280" w:hanging="5280"/>
        <w:jc w:val="left"/>
        <w:rPr>
          <w:rFonts w:hint="eastAsia"/>
          <w:bCs/>
          <w:color w:val="auto"/>
          <w:sz w:val="24"/>
          <w:szCs w:val="24"/>
          <w:highlight w:val="none"/>
        </w:rPr>
      </w:pPr>
      <w:r>
        <w:rPr>
          <w:rFonts w:hint="eastAsia"/>
          <w:bCs/>
          <w:color w:val="auto"/>
          <w:sz w:val="24"/>
          <w:szCs w:val="24"/>
          <w:highlight w:val="none"/>
        </w:rPr>
        <w:t xml:space="preserve">代表签字：                             代表签字：               </w:t>
      </w:r>
      <w:r/>
    </w:p>
    <w:p>
      <w:pPr>
        <w:ind w:firstLine="0"/>
        <w:jc w:val="left"/>
        <w:tabs>
          <w:tab w:val="left" w:pos="4320" w:leader="none"/>
        </w:tabs>
        <w:rPr>
          <w:rFonts w:hint="eastAsia"/>
          <w:bCs/>
          <w:color w:val="auto"/>
          <w:sz w:val="24"/>
          <w:szCs w:val="24"/>
          <w:highlight w:val="none"/>
        </w:rPr>
      </w:pPr>
      <w:r>
        <w:rPr>
          <w:rFonts w:hint="eastAsia"/>
          <w:bCs/>
          <w:color w:val="auto"/>
          <w:sz w:val="24"/>
          <w:szCs w:val="24"/>
          <w:highlight w:val="none"/>
        </w:rPr>
        <w:t xml:space="preserve">日期：                                 日期：                  </w:t>
      </w:r>
      <w:r/>
    </w:p>
    <w:p>
      <w:pPr>
        <w:ind w:firstLine="0"/>
        <w:spacing w:line="300" w:lineRule="auto"/>
        <w:rPr>
          <w:rFonts w:hint="eastAsia"/>
          <w:bCs/>
          <w:color w:val="auto"/>
          <w:sz w:val="24"/>
          <w:szCs w:val="24"/>
          <w:highlight w:val="none"/>
        </w:rPr>
      </w:pPr>
      <w:r>
        <w:rPr>
          <w:rFonts w:hint="eastAsia"/>
          <w:bCs/>
          <w:color w:val="auto"/>
          <w:sz w:val="24"/>
          <w:szCs w:val="24"/>
          <w:highlight w:val="none"/>
        </w:rPr>
      </w:r>
      <w:r/>
    </w:p>
    <w:p>
      <w:pPr>
        <w:ind w:firstLine="0"/>
        <w:rPr>
          <w:rFonts w:ascii="Times New Roman" w:hAnsi="Times New Roman" w:cs="Times New Roman"/>
          <w:color w:val="auto"/>
          <w:szCs w:val="20"/>
          <w:highlight w:val="none"/>
        </w:rPr>
      </w:pPr>
      <w:r>
        <w:rPr>
          <w:rFonts w:ascii="Times New Roman" w:hAnsi="Times New Roman" w:cs="Times New Roman"/>
          <w:color w:val="auto"/>
          <w:szCs w:val="20"/>
          <w:highlight w:val="none"/>
        </w:rPr>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bCs/>
          <w:color w:val="auto"/>
          <w:sz w:val="24"/>
          <w:szCs w:val="24"/>
          <w:highlight w:val="none"/>
        </w:rPr>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五、附件（评分标准、投标文件格式)</w:t>
      </w:r>
      <w:r/>
    </w:p>
    <w:p>
      <w:pPr>
        <w:ind w:firstLine="0"/>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附件一：评分标准</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本次招标的评标办法采用综合评分法（计分均保留2位小数），未列入本评分标准的其他条件不作为评分内容。评审因素及各比重如下（百分制）：</w:t>
      </w:r>
      <w:r/>
    </w:p>
    <w:p>
      <w:pPr>
        <w:ind w:firstLine="0"/>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一、价格部分（30分）</w:t>
      </w:r>
      <w:r/>
    </w:p>
    <w:p>
      <w:pPr>
        <w:ind w:firstLine="480"/>
        <w:spacing w:line="360" w:lineRule="auto"/>
        <w:tabs>
          <w:tab w:val="left" w:pos="945" w:leader="none"/>
          <w:tab w:val="left" w:pos="1155" w:leader="none"/>
        </w:tabs>
        <w:rPr>
          <w:rFonts w:hint="eastAsia"/>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color w:val="auto"/>
          <w:sz w:val="24"/>
          <w:szCs w:val="24"/>
          <w:highlight w:val="none"/>
        </w:rPr>
      </w:pPr>
      <w:r>
        <w:rPr>
          <w:rFonts w:hint="eastAsia"/>
          <w:color w:val="auto"/>
          <w:sz w:val="24"/>
          <w:szCs w:val="24"/>
          <w:highlight w:val="none"/>
        </w:rPr>
        <w:t xml:space="preserve">投标报价得分=(评标基准价／投标报价)×30。</w:t>
      </w:r>
      <w:r/>
    </w:p>
    <w:p>
      <w:pPr>
        <w:ind w:firstLine="482"/>
        <w:spacing w:line="360" w:lineRule="auto"/>
        <w:rPr>
          <w:rFonts w:hint="eastAsia"/>
          <w:color w:val="auto"/>
          <w:sz w:val="24"/>
          <w:szCs w:val="24"/>
          <w:highlight w:val="none"/>
        </w:rPr>
      </w:pPr>
      <w:r>
        <w:rPr>
          <w:rFonts w:hint="eastAsia"/>
          <w:color w:val="auto"/>
          <w:sz w:val="24"/>
          <w:szCs w:val="24"/>
          <w:highlight w:val="none"/>
        </w:rPr>
        <w:t xml:space="preserve">价格扣除：专门面向中小/小微企业的项目除外。</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原件扫描件并加盖公章或签电子公章。</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同一投标人，上述三项价格扣除优惠不得重复享受。</w:t>
      </w:r>
      <w:r/>
    </w:p>
    <w:p>
      <w:pPr>
        <w:ind w:firstLine="482"/>
        <w:jc w:val="left"/>
        <w:spacing w:line="360" w:lineRule="auto"/>
        <w:widowControl/>
        <w:rPr>
          <w:rFonts w:hint="eastAsia"/>
          <w:b/>
          <w:bCs/>
          <w:color w:val="auto"/>
          <w:sz w:val="24"/>
          <w:szCs w:val="24"/>
          <w:highlight w:val="none"/>
        </w:rPr>
      </w:pPr>
      <w:r>
        <w:rPr>
          <w:rFonts w:hint="eastAsia"/>
          <w:b/>
          <w:bCs/>
          <w:color w:val="auto"/>
          <w:sz w:val="24"/>
          <w:szCs w:val="24"/>
          <w:highlight w:val="none"/>
        </w:rPr>
        <w:t xml:space="preserve">注：评审过程中出现下列情形之一的，评审委员会应当启动异常低价投标（响应）审查程序： </w:t>
      </w:r>
      <w:r/>
    </w:p>
    <w:p>
      <w:pPr>
        <w:ind w:firstLine="480"/>
        <w:jc w:val="left"/>
        <w:spacing w:line="360" w:lineRule="auto"/>
        <w:widowControl/>
        <w:rPr>
          <w:rFonts w:hint="eastAsia"/>
          <w:color w:val="auto"/>
          <w:sz w:val="24"/>
          <w:szCs w:val="24"/>
          <w:highlight w:val="none"/>
        </w:rPr>
      </w:pPr>
      <w:r>
        <w:rPr>
          <w:rFonts w:hint="eastAsia"/>
          <w:color w:val="auto"/>
          <w:sz w:val="24"/>
          <w:szCs w:val="24"/>
          <w:highlight w:val="none"/>
        </w:rPr>
        <w:t xml:space="preserve">1.投标（响应）报价低于采购项目预算50% 的，即投标（响应）报价&lt;采购项目预算×50% ； </w:t>
      </w:r>
      <w:r/>
    </w:p>
    <w:p>
      <w:pPr>
        <w:ind w:firstLine="480"/>
        <w:jc w:val="left"/>
        <w:spacing w:line="360" w:lineRule="auto"/>
        <w:widowControl/>
        <w:rPr>
          <w:rFonts w:hint="eastAsia"/>
          <w:color w:val="auto"/>
          <w:sz w:val="24"/>
          <w:szCs w:val="24"/>
          <w:highlight w:val="none"/>
        </w:rPr>
      </w:pPr>
      <w:r>
        <w:rPr>
          <w:rFonts w:hint="eastAsia"/>
          <w:color w:val="auto"/>
          <w:sz w:val="24"/>
          <w:szCs w:val="24"/>
          <w:highlight w:val="none"/>
        </w:rPr>
        <w:t xml:space="preserve">2.投标（响应）报价低于采购项目最高限价45% 的，即投标（响应）报价&lt;采购项目最高限价×45% ； </w:t>
      </w:r>
      <w:r/>
    </w:p>
    <w:p>
      <w:pPr>
        <w:ind w:firstLine="480"/>
        <w:jc w:val="left"/>
        <w:spacing w:line="360" w:lineRule="auto"/>
        <w:widowControl/>
        <w:rPr>
          <w:rFonts w:hint="eastAsia"/>
          <w:color w:val="auto"/>
          <w:sz w:val="24"/>
          <w:szCs w:val="24"/>
          <w:highlight w:val="none"/>
        </w:rPr>
      </w:pPr>
      <w:r>
        <w:rPr>
          <w:rFonts w:hint="eastAsia"/>
          <w:color w:val="auto"/>
          <w:sz w:val="24"/>
          <w:szCs w:val="24"/>
          <w:highlight w:val="none"/>
        </w:rPr>
        <w:t xml:space="preserve">3.评审委员会认定的供应商报价过低、有可能影响产品质量或者不能诚信履约的其他情形。 </w:t>
      </w:r>
      <w:r/>
    </w:p>
    <w:p>
      <w:pPr>
        <w:ind w:firstLine="480"/>
        <w:jc w:val="left"/>
        <w:spacing w:line="360" w:lineRule="auto"/>
        <w:widowControl/>
        <w:rPr>
          <w:rFonts w:hint="eastAsia"/>
          <w:b/>
          <w:bCs/>
          <w:color w:val="auto"/>
          <w:sz w:val="24"/>
          <w:szCs w:val="24"/>
          <w:highlight w:val="none"/>
        </w:rPr>
      </w:pPr>
      <w:r>
        <w:rPr>
          <w:rFonts w:hint="eastAsia"/>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0"/>
        <w:spacing w:line="360" w:lineRule="auto"/>
        <w:rPr>
          <w:rFonts w:hint="eastAsia"/>
          <w:b/>
          <w:bCs/>
          <w:color w:val="auto"/>
          <w:sz w:val="24"/>
          <w:szCs w:val="24"/>
        </w:rPr>
        <w:outlineLvl w:val="0"/>
      </w:pPr>
      <w:r>
        <w:rPr>
          <w:rFonts w:hint="eastAsia"/>
          <w:b/>
          <w:bCs/>
          <w:color w:val="auto"/>
          <w:sz w:val="24"/>
          <w:szCs w:val="24"/>
        </w:rPr>
        <w:t xml:space="preserve">二、</w:t>
      </w:r>
      <w:r>
        <w:rPr>
          <w:rFonts w:hint="eastAsia"/>
          <w:b/>
          <w:bCs/>
          <w:color w:val="auto"/>
          <w:sz w:val="24"/>
          <w:szCs w:val="24"/>
          <w:lang w:val="en-US" w:eastAsia="zh-CN"/>
        </w:rPr>
        <w:t xml:space="preserve">供应商评价</w:t>
      </w:r>
      <w:r>
        <w:rPr>
          <w:rFonts w:hint="eastAsia"/>
          <w:b/>
          <w:bCs/>
          <w:color w:val="auto"/>
          <w:sz w:val="24"/>
          <w:szCs w:val="24"/>
        </w:rPr>
        <w:t xml:space="preserve">（3</w:t>
      </w:r>
      <w:r>
        <w:rPr>
          <w:rFonts w:hint="eastAsia"/>
          <w:b/>
          <w:bCs/>
          <w:color w:val="auto"/>
          <w:sz w:val="24"/>
          <w:szCs w:val="24"/>
          <w:lang w:val="en-US" w:eastAsia="zh-CN"/>
        </w:rPr>
        <w:t xml:space="preserve">0</w:t>
      </w:r>
      <w:r>
        <w:rPr>
          <w:rFonts w:hint="eastAsia"/>
          <w:b/>
          <w:bCs/>
          <w:color w:val="auto"/>
          <w:sz w:val="24"/>
          <w:szCs w:val="24"/>
        </w:rPr>
        <w:t xml:space="preserve">分）</w:t>
      </w:r>
      <w:r/>
    </w:p>
    <w:p>
      <w:pPr>
        <w:ind w:firstLine="482"/>
        <w:spacing w:line="360" w:lineRule="auto"/>
        <w:rPr>
          <w:rFonts w:hint="eastAsia"/>
          <w:color w:val="auto"/>
          <w:sz w:val="24"/>
          <w:szCs w:val="24"/>
        </w:rPr>
      </w:pPr>
      <w:r>
        <w:rPr>
          <w:rFonts w:hint="eastAsia"/>
          <w:b/>
          <w:bCs/>
          <w:color w:val="auto"/>
          <w:sz w:val="24"/>
          <w:szCs w:val="24"/>
          <w:lang w:val="en-US" w:eastAsia="zh-CN"/>
        </w:rPr>
        <w:t xml:space="preserve">2.1</w:t>
      </w:r>
      <w:r>
        <w:rPr>
          <w:rFonts w:hint="eastAsia"/>
          <w:b/>
          <w:bCs/>
          <w:color w:val="auto"/>
          <w:sz w:val="24"/>
          <w:szCs w:val="24"/>
        </w:rPr>
        <w:t xml:space="preserve">业绩</w:t>
      </w:r>
      <w:r>
        <w:rPr>
          <w:rFonts w:hint="eastAsia"/>
          <w:b/>
          <w:bCs/>
          <w:color w:val="auto"/>
          <w:sz w:val="24"/>
          <w:szCs w:val="24"/>
          <w:lang w:eastAsia="zh-CN"/>
        </w:rPr>
        <w:t xml:space="preserve">（</w:t>
      </w:r>
      <w:r>
        <w:rPr>
          <w:rFonts w:hint="eastAsia"/>
          <w:b/>
          <w:bCs/>
          <w:color w:val="auto"/>
          <w:sz w:val="24"/>
          <w:szCs w:val="24"/>
        </w:rPr>
        <w:t xml:space="preserve">3分</w:t>
      </w:r>
      <w:r>
        <w:rPr>
          <w:rFonts w:hint="eastAsia"/>
          <w:b/>
          <w:bCs/>
          <w:color w:val="auto"/>
          <w:sz w:val="24"/>
          <w:szCs w:val="24"/>
          <w:lang w:eastAsia="zh-CN"/>
        </w:rPr>
        <w:t xml:space="preserve">）</w:t>
      </w:r>
      <w:r>
        <w:rPr>
          <w:rFonts w:hint="eastAsia"/>
          <w:b/>
          <w:bCs/>
          <w:color w:val="auto"/>
          <w:sz w:val="24"/>
          <w:szCs w:val="24"/>
        </w:rPr>
        <w:t xml:space="preserve">：</w:t>
      </w:r>
      <w:r>
        <w:rPr>
          <w:rFonts w:hint="eastAsia"/>
          <w:color w:val="auto"/>
          <w:sz w:val="24"/>
          <w:szCs w:val="24"/>
        </w:rPr>
        <w:t xml:space="preserve">提供自2022年1月1日起所投品牌同类项目的业绩（以合同签订日期为准），有一个得1.5分，最高得3分。投标时需提供相关业绩合同原件扫描件并加盖供应商公章，不提供或提供资料不符合要求均不得分</w:t>
      </w:r>
      <w:r>
        <w:rPr>
          <w:rFonts w:hint="eastAsia"/>
          <w:color w:val="auto"/>
          <w:sz w:val="24"/>
          <w:szCs w:val="24"/>
        </w:rPr>
        <w:t xml:space="preserve">。</w:t>
      </w:r>
      <w:r/>
    </w:p>
    <w:p>
      <w:pPr>
        <w:pStyle w:val="857"/>
        <w:ind w:firstLine="482"/>
        <w:rPr>
          <w:rFonts w:hint="eastAsia"/>
          <w:color w:val="auto"/>
        </w:rPr>
      </w:pPr>
      <w:r>
        <w:rPr>
          <w:rFonts w:hint="eastAsia" w:ascii="宋体" w:eastAsia="宋体"/>
          <w:b/>
          <w:color w:val="auto"/>
          <w:sz w:val="24"/>
          <w:szCs w:val="24"/>
          <w:lang w:val="en-US" w:eastAsia="zh-CN"/>
        </w:rPr>
        <w:t xml:space="preserve">2.2</w:t>
      </w:r>
      <w:r>
        <w:rPr>
          <w:rFonts w:hint="eastAsia" w:ascii="宋体" w:eastAsia="宋体"/>
          <w:b/>
          <w:color w:val="auto"/>
          <w:sz w:val="24"/>
          <w:szCs w:val="24"/>
        </w:rPr>
        <w:t xml:space="preserve">项目要求响应情况（</w:t>
      </w:r>
      <w:r>
        <w:rPr>
          <w:rFonts w:hint="eastAsia" w:ascii="宋体" w:eastAsia="宋体"/>
          <w:b/>
          <w:color w:val="auto"/>
          <w:sz w:val="24"/>
          <w:szCs w:val="24"/>
          <w:lang w:val="en-US" w:eastAsia="zh-CN"/>
        </w:rPr>
        <w:t xml:space="preserve">27</w:t>
      </w:r>
      <w:r>
        <w:rPr>
          <w:rFonts w:hint="eastAsia" w:ascii="宋体" w:eastAsia="宋体"/>
          <w:b/>
          <w:color w:val="auto"/>
          <w:sz w:val="24"/>
          <w:szCs w:val="24"/>
        </w:rPr>
        <w:t xml:space="preserve">分）</w:t>
      </w:r>
      <w:r/>
    </w:p>
    <w:tbl>
      <w:tblPr>
        <w:tblStyle w:val="874"/>
        <w:tblpPr w:horzAnchor="page" w:tblpX="1137" w:vertAnchor="text" w:tblpY="4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2386"/>
        <w:gridCol w:w="3368"/>
        <w:gridCol w:w="884"/>
        <w:gridCol w:w="873"/>
        <w:gridCol w:w="1446"/>
      </w:tblGrid>
      <w:tr>
        <w:trPr>
          <w:trHeight w:val="814"/>
        </w:trPr>
        <w:tc>
          <w:tcPr>
            <w:tcW w:w="898" w:type="dxa"/>
            <w:vAlign w:val="center"/>
            <w:textDirection w:val="lrTb"/>
            <w:noWrap w:val="false"/>
          </w:tcPr>
          <w:p>
            <w:pPr>
              <w:ind w:firstLine="0"/>
              <w:jc w:val="center"/>
              <w:spacing w:line="360" w:lineRule="auto"/>
              <w:rPr>
                <w:rFonts w:hint="eastAsia"/>
                <w:color w:val="auto"/>
                <w:sz w:val="24"/>
                <w:szCs w:val="24"/>
              </w:rPr>
            </w:pPr>
            <w:r>
              <w:rPr>
                <w:rFonts w:hint="eastAsia"/>
                <w:b/>
                <w:color w:val="auto"/>
                <w:sz w:val="24"/>
                <w:szCs w:val="24"/>
              </w:rPr>
              <w:t xml:space="preserve">序号</w:t>
            </w:r>
            <w:r/>
          </w:p>
        </w:tc>
        <w:tc>
          <w:tcPr>
            <w:tcW w:w="2386" w:type="dxa"/>
            <w:vAlign w:val="center"/>
            <w:textDirection w:val="lrTb"/>
            <w:noWrap w:val="false"/>
          </w:tcPr>
          <w:p>
            <w:pPr>
              <w:ind w:firstLine="0"/>
              <w:jc w:val="center"/>
              <w:spacing w:line="360" w:lineRule="auto"/>
              <w:rPr>
                <w:rFonts w:hint="eastAsia"/>
                <w:color w:val="auto"/>
                <w:sz w:val="24"/>
                <w:szCs w:val="24"/>
              </w:rPr>
            </w:pPr>
            <w:r>
              <w:rPr>
                <w:rFonts w:hint="eastAsia"/>
                <w:b/>
                <w:color w:val="auto"/>
                <w:sz w:val="24"/>
                <w:szCs w:val="24"/>
              </w:rPr>
              <w:t xml:space="preserve">技术参数要求</w:t>
            </w:r>
            <w:r/>
          </w:p>
        </w:tc>
        <w:tc>
          <w:tcPr>
            <w:tcW w:w="3368" w:type="dxa"/>
            <w:vAlign w:val="center"/>
            <w:textDirection w:val="lrTb"/>
            <w:noWrap w:val="false"/>
          </w:tcPr>
          <w:p>
            <w:pPr>
              <w:ind w:firstLine="0"/>
              <w:jc w:val="center"/>
              <w:spacing w:line="360" w:lineRule="auto"/>
              <w:rPr>
                <w:rFonts w:hint="eastAsia"/>
                <w:color w:val="auto"/>
                <w:sz w:val="24"/>
                <w:szCs w:val="24"/>
              </w:rPr>
            </w:pPr>
            <w:r>
              <w:rPr>
                <w:rFonts w:hint="eastAsia"/>
                <w:b/>
                <w:color w:val="auto"/>
                <w:sz w:val="24"/>
                <w:szCs w:val="24"/>
              </w:rPr>
              <w:t xml:space="preserve">技术评分标准</w:t>
            </w:r>
            <w:r/>
          </w:p>
        </w:tc>
        <w:tc>
          <w:tcPr>
            <w:tcW w:w="884" w:type="dxa"/>
            <w:vAlign w:val="center"/>
            <w:textDirection w:val="lrTb"/>
            <w:noWrap w:val="false"/>
          </w:tcPr>
          <w:p>
            <w:pPr>
              <w:ind w:firstLine="0"/>
              <w:jc w:val="center"/>
              <w:spacing w:line="360" w:lineRule="auto"/>
              <w:rPr>
                <w:rFonts w:hint="eastAsia"/>
                <w:b/>
                <w:color w:val="auto"/>
                <w:sz w:val="24"/>
                <w:szCs w:val="24"/>
              </w:rPr>
            </w:pPr>
            <w:r>
              <w:rPr>
                <w:rFonts w:hint="eastAsia"/>
                <w:b/>
                <w:color w:val="auto"/>
                <w:sz w:val="24"/>
                <w:szCs w:val="24"/>
              </w:rPr>
              <w:t xml:space="preserve">评分</w:t>
            </w:r>
            <w:r/>
          </w:p>
          <w:p>
            <w:pPr>
              <w:ind w:firstLine="0"/>
              <w:jc w:val="center"/>
              <w:spacing w:line="360" w:lineRule="auto"/>
              <w:rPr>
                <w:rFonts w:hint="eastAsia"/>
                <w:color w:val="auto"/>
                <w:sz w:val="24"/>
                <w:szCs w:val="24"/>
              </w:rPr>
            </w:pPr>
            <w:r>
              <w:rPr>
                <w:rFonts w:hint="eastAsia"/>
                <w:b/>
                <w:color w:val="auto"/>
                <w:sz w:val="24"/>
                <w:szCs w:val="24"/>
              </w:rPr>
              <w:t xml:space="preserve">下限</w:t>
            </w:r>
            <w:r/>
          </w:p>
        </w:tc>
        <w:tc>
          <w:tcPr>
            <w:tcW w:w="873" w:type="dxa"/>
            <w:vAlign w:val="center"/>
            <w:textDirection w:val="lrTb"/>
            <w:noWrap w:val="false"/>
          </w:tcPr>
          <w:p>
            <w:pPr>
              <w:ind w:firstLine="0"/>
              <w:jc w:val="center"/>
              <w:spacing w:line="360" w:lineRule="auto"/>
              <w:rPr>
                <w:rFonts w:hint="eastAsia"/>
                <w:b/>
                <w:color w:val="auto"/>
                <w:sz w:val="24"/>
                <w:szCs w:val="24"/>
              </w:rPr>
            </w:pPr>
            <w:r>
              <w:rPr>
                <w:rFonts w:hint="eastAsia"/>
                <w:b/>
                <w:color w:val="auto"/>
                <w:sz w:val="24"/>
                <w:szCs w:val="24"/>
              </w:rPr>
              <w:t xml:space="preserve">评分</w:t>
            </w:r>
            <w:r/>
          </w:p>
          <w:p>
            <w:pPr>
              <w:ind w:firstLine="0"/>
              <w:jc w:val="center"/>
              <w:spacing w:line="360" w:lineRule="auto"/>
              <w:rPr>
                <w:rFonts w:hint="eastAsia"/>
                <w:color w:val="auto"/>
                <w:sz w:val="24"/>
                <w:szCs w:val="24"/>
              </w:rPr>
            </w:pPr>
            <w:r>
              <w:rPr>
                <w:rFonts w:hint="eastAsia"/>
                <w:b/>
                <w:color w:val="auto"/>
                <w:sz w:val="24"/>
                <w:szCs w:val="24"/>
              </w:rPr>
              <w:t xml:space="preserve">上限</w:t>
            </w:r>
            <w:r/>
          </w:p>
        </w:tc>
        <w:tc>
          <w:tcPr>
            <w:tcW w:w="1446" w:type="dxa"/>
            <w:vAlign w:val="center"/>
            <w:textDirection w:val="lrTb"/>
            <w:noWrap w:val="false"/>
          </w:tcPr>
          <w:p>
            <w:pPr>
              <w:ind w:firstLine="0"/>
              <w:jc w:val="center"/>
              <w:spacing w:line="360" w:lineRule="auto"/>
              <w:rPr>
                <w:rFonts w:hint="eastAsia"/>
                <w:color w:val="auto"/>
                <w:sz w:val="24"/>
                <w:szCs w:val="24"/>
              </w:rPr>
            </w:pPr>
            <w:r>
              <w:rPr>
                <w:rFonts w:hint="eastAsia"/>
                <w:b/>
                <w:color w:val="auto"/>
                <w:sz w:val="24"/>
                <w:szCs w:val="24"/>
                <w:highlight w:val="none"/>
              </w:rPr>
              <w:t xml:space="preserve">备注</w:t>
            </w:r>
            <w:r/>
          </w:p>
        </w:tc>
      </w:tr>
      <w:tr>
        <w:trPr/>
        <w:tc>
          <w:tcPr>
            <w:tcW w:w="898" w:type="dxa"/>
            <w:vAlign w:val="center"/>
            <w:textDirection w:val="lrTb"/>
            <w:noWrap w:val="false"/>
          </w:tcPr>
          <w:p>
            <w:pPr>
              <w:ind w:firstLine="0"/>
              <w:jc w:val="center"/>
              <w:spacing w:after="120"/>
              <w:rPr>
                <w:rFonts w:hint="eastAsia"/>
                <w:color w:val="auto"/>
                <w:sz w:val="24"/>
                <w:szCs w:val="24"/>
              </w:rPr>
            </w:pPr>
            <w:r>
              <w:rPr>
                <w:rFonts w:hint="eastAsia"/>
                <w:bCs/>
                <w:color w:val="auto"/>
                <w:sz w:val="24"/>
                <w:szCs w:val="24"/>
              </w:rPr>
              <w:t xml:space="preserve">1</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主机屏幕尺寸≥22英寸，触摸屏尺寸≥12英寸</w:t>
            </w:r>
            <w:r/>
          </w:p>
        </w:tc>
        <w:tc>
          <w:tcPr>
            <w:tcW w:w="3368" w:type="dxa"/>
            <w:vAlign w:val="center"/>
            <w:textDirection w:val="lrTb"/>
            <w:noWrap w:val="false"/>
          </w:tcPr>
          <w:p>
            <w:pPr>
              <w:ind w:firstLine="0"/>
              <w:rPr>
                <w:rFonts w:hint="eastAsia"/>
                <w:color w:val="auto"/>
                <w:sz w:val="24"/>
                <w:szCs w:val="24"/>
              </w:rPr>
            </w:pPr>
            <w:r>
              <w:rPr>
                <w:rFonts w:hint="eastAsia"/>
                <w:bCs/>
                <w:color w:val="auto"/>
                <w:sz w:val="24"/>
                <w:szCs w:val="24"/>
              </w:rPr>
              <w:t xml:space="preserve">不满足不得分，主机屏幕尺寸≥22英寸，触摸屏尺寸≥12英寸得1分；主机屏幕尺寸≥26英寸，触摸屏尺寸≥15英寸得2分，最多得2分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2</w:t>
            </w:r>
            <w:r/>
          </w:p>
        </w:tc>
        <w:tc>
          <w:tcPr>
            <w:tcW w:w="1446" w:type="dxa"/>
            <w:vAlign w:val="center"/>
            <w:textDirection w:val="lrTb"/>
            <w:noWrap w:val="false"/>
          </w:tcPr>
          <w:p>
            <w:pPr>
              <w:contextualSpacing/>
              <w:ind w:firstLine="0"/>
              <w:rPr>
                <w:rFonts w:hint="eastAsia"/>
                <w:color w:val="auto"/>
                <w:sz w:val="24"/>
                <w:szCs w:val="24"/>
              </w:rPr>
            </w:pPr>
            <w:r>
              <w:rPr>
                <w:rFonts w:hint="eastAsia"/>
                <w:color w:val="auto"/>
                <w:sz w:val="24"/>
                <w:szCs w:val="24"/>
                <w:lang w:bidi="ar"/>
              </w:rPr>
              <w:t xml:space="preserve">提供原厂技术白皮书</w:t>
            </w:r>
            <w:r>
              <w:rPr>
                <w:rFonts w:hint="eastAsia"/>
                <w:color w:val="auto"/>
                <w:sz w:val="24"/>
                <w:szCs w:val="24"/>
              </w:rPr>
              <w:t xml:space="preserve">并标注所在页码</w:t>
            </w:r>
            <w:r/>
          </w:p>
        </w:tc>
      </w:tr>
      <w:tr>
        <w:trPr/>
        <w:tc>
          <w:tcPr>
            <w:tcW w:w="898" w:type="dxa"/>
            <w:vAlign w:val="center"/>
            <w:textDirection w:val="lrTb"/>
            <w:noWrap w:val="false"/>
          </w:tcPr>
          <w:p>
            <w:pPr>
              <w:ind w:firstLine="0"/>
              <w:jc w:val="center"/>
              <w:spacing w:after="120"/>
              <w:rPr>
                <w:rFonts w:hint="eastAsia"/>
                <w:color w:val="auto"/>
                <w:sz w:val="24"/>
                <w:szCs w:val="24"/>
              </w:rPr>
            </w:pPr>
            <w:r>
              <w:rPr>
                <w:rFonts w:hint="eastAsia"/>
                <w:bCs/>
                <w:color w:val="auto"/>
                <w:sz w:val="24"/>
                <w:szCs w:val="24"/>
              </w:rPr>
              <w:t xml:space="preserve">2</w:t>
            </w:r>
            <w:r/>
          </w:p>
        </w:tc>
        <w:tc>
          <w:tcPr>
            <w:tcW w:w="2386" w:type="dxa"/>
            <w:vAlign w:val="center"/>
            <w:textDirection w:val="lrTb"/>
            <w:noWrap w:val="false"/>
          </w:tcPr>
          <w:p>
            <w:pPr>
              <w:ind w:firstLine="0"/>
              <w:spacing w:line="360" w:lineRule="auto"/>
              <w:tabs>
                <w:tab w:val="left" w:pos="0" w:leader="none"/>
              </w:tabs>
              <w:rPr>
                <w:rFonts w:hint="eastAsia"/>
                <w:color w:val="auto"/>
                <w:sz w:val="24"/>
                <w:szCs w:val="24"/>
              </w:rPr>
            </w:pPr>
            <w:r>
              <w:rPr>
                <w:rFonts w:hint="eastAsia"/>
                <w:color w:val="auto"/>
                <w:sz w:val="24"/>
                <w:szCs w:val="24"/>
              </w:rPr>
              <w:t xml:space="preserve">显示屏分辨率≥1920</w:t>
            </w:r>
            <w:r>
              <w:rPr>
                <w:color w:val="auto"/>
                <w:sz w:val="24"/>
                <w:szCs w:val="24"/>
              </w:rPr>
              <w:t xml:space="preserve">×</w:t>
            </w:r>
            <w:r>
              <w:rPr>
                <w:rFonts w:hint="eastAsia"/>
                <w:color w:val="auto"/>
                <w:sz w:val="24"/>
                <w:szCs w:val="24"/>
              </w:rPr>
              <w:t xml:space="preserve">1080</w:t>
            </w:r>
            <w:r/>
          </w:p>
          <w:p>
            <w:pPr>
              <w:ind w:firstLine="0"/>
              <w:rPr>
                <w:rFonts w:hint="eastAsia"/>
                <w:color w:val="auto"/>
                <w:sz w:val="24"/>
                <w:szCs w:val="24"/>
              </w:rPr>
            </w:pPr>
            <w:r>
              <w:rPr>
                <w:rFonts w:hint="eastAsia"/>
                <w:color w:val="auto"/>
                <w:sz w:val="24"/>
                <w:szCs w:val="24"/>
              </w:rPr>
            </w:r>
            <w:r/>
          </w:p>
        </w:tc>
        <w:tc>
          <w:tcPr>
            <w:tcW w:w="3368" w:type="dxa"/>
            <w:vAlign w:val="center"/>
            <w:textDirection w:val="lrTb"/>
            <w:noWrap w:val="false"/>
          </w:tcPr>
          <w:p>
            <w:pPr>
              <w:ind w:firstLine="0"/>
              <w:spacing w:line="360" w:lineRule="auto"/>
              <w:tabs>
                <w:tab w:val="left" w:pos="0" w:leader="none"/>
              </w:tabs>
              <w:rPr>
                <w:rFonts w:hint="eastAsia"/>
                <w:color w:val="auto"/>
                <w:sz w:val="24"/>
                <w:szCs w:val="24"/>
              </w:rPr>
            </w:pPr>
            <w:r>
              <w:rPr>
                <w:rFonts w:hint="eastAsia"/>
                <w:color w:val="auto"/>
                <w:sz w:val="24"/>
                <w:szCs w:val="24"/>
              </w:rPr>
              <w:t xml:space="preserve">不满足不得分，显示屏分辨率≥1920×1080，得1分；显示屏分辨率≥2560×1440，得2分，最多得2分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2</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after="120"/>
              <w:rPr>
                <w:rFonts w:hint="eastAsia" w:eastAsia="宋体"/>
                <w:color w:val="auto"/>
                <w:sz w:val="24"/>
                <w:szCs w:val="24"/>
                <w:lang w:val="en-US" w:eastAsia="zh-CN"/>
              </w:rPr>
            </w:pPr>
            <w:r>
              <w:rPr>
                <w:rFonts w:hint="eastAsia"/>
                <w:color w:val="auto"/>
                <w:sz w:val="24"/>
                <w:szCs w:val="24"/>
                <w:lang w:val="en-US" w:eastAsia="zh-CN"/>
              </w:rPr>
              <w:t xml:space="preserve">3</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符合人体工程学设计要求，控制面板支持电动升降调节，支持电动助力推行，支持中央刹车和直行锁功能。</w:t>
            </w:r>
            <w:r/>
          </w:p>
        </w:tc>
        <w:tc>
          <w:tcPr>
            <w:tcW w:w="3368" w:type="dxa"/>
            <w:vAlign w:val="center"/>
            <w:textDirection w:val="lrTb"/>
            <w:noWrap w:val="false"/>
          </w:tcPr>
          <w:p>
            <w:pPr>
              <w:ind w:firstLine="0"/>
              <w:rPr>
                <w:rFonts w:hint="eastAsia"/>
                <w:color w:val="auto"/>
                <w:sz w:val="24"/>
                <w:szCs w:val="24"/>
              </w:rPr>
            </w:pPr>
            <w:r>
              <w:rPr>
                <w:rFonts w:hint="eastAsia"/>
                <w:bCs/>
                <w:color w:val="auto"/>
                <w:sz w:val="24"/>
                <w:szCs w:val="24"/>
              </w:rPr>
              <w:t xml:space="preserve">全部不满足不得分，支持操作面板可支持电动上下升降，得1分，支持电动助力推行得1分，支持中央刹车和直行锁功能得1分，全部满足得3分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3</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提供主机图片及原厂技术白皮书，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after="120"/>
              <w:rPr>
                <w:rFonts w:hint="default" w:eastAsia="宋体"/>
                <w:color w:val="auto"/>
                <w:sz w:val="24"/>
                <w:szCs w:val="24"/>
                <w:lang w:val="en-US" w:eastAsia="zh-CN"/>
              </w:rPr>
            </w:pPr>
            <w:r>
              <w:rPr>
                <w:rFonts w:hint="eastAsia"/>
                <w:color w:val="auto"/>
                <w:sz w:val="24"/>
                <w:szCs w:val="24"/>
                <w:lang w:val="en-US" w:eastAsia="zh-CN"/>
              </w:rPr>
              <w:t xml:space="preserve">4</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图像储存，硬盘≥1TB ，USB接口输出，支持压缩和高清DICOM图像传输。</w:t>
            </w:r>
            <w:r/>
          </w:p>
          <w:p>
            <w:pPr>
              <w:ind w:firstLine="0"/>
              <w:rPr>
                <w:rFonts w:hint="eastAsia"/>
                <w:color w:val="auto"/>
                <w:sz w:val="24"/>
                <w:szCs w:val="24"/>
              </w:rPr>
            </w:pPr>
            <w:r>
              <w:rPr>
                <w:rFonts w:hint="eastAsia"/>
                <w:color w:val="auto"/>
                <w:sz w:val="24"/>
                <w:szCs w:val="24"/>
              </w:rPr>
            </w:r>
            <w:r/>
          </w:p>
        </w:tc>
        <w:tc>
          <w:tcPr>
            <w:tcW w:w="3368" w:type="dxa"/>
            <w:vAlign w:val="center"/>
            <w:textDirection w:val="lrTb"/>
            <w:noWrap w:val="false"/>
          </w:tcPr>
          <w:p>
            <w:pPr>
              <w:ind w:firstLine="0"/>
              <w:rPr>
                <w:rFonts w:hint="eastAsia"/>
                <w:color w:val="auto"/>
                <w:sz w:val="24"/>
                <w:szCs w:val="24"/>
              </w:rPr>
            </w:pPr>
            <w:r>
              <w:rPr>
                <w:rFonts w:hint="eastAsia"/>
                <w:bCs/>
                <w:color w:val="auto"/>
                <w:sz w:val="24"/>
                <w:szCs w:val="24"/>
              </w:rPr>
              <w:t xml:space="preserve">不满足不得分，满足得1分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1</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after="120"/>
              <w:rPr>
                <w:rFonts w:hint="default" w:eastAsia="宋体"/>
                <w:color w:val="auto"/>
                <w:sz w:val="24"/>
                <w:szCs w:val="24"/>
                <w:lang w:val="en-US" w:eastAsia="zh-CN"/>
              </w:rPr>
            </w:pPr>
            <w:r>
              <w:rPr>
                <w:rFonts w:hint="eastAsia"/>
                <w:color w:val="auto"/>
                <w:sz w:val="24"/>
                <w:szCs w:val="24"/>
                <w:lang w:val="en-US" w:eastAsia="zh-CN"/>
              </w:rPr>
              <w:t xml:space="preserve">5</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院内信息系统互联：超声主机可对接院内HIS及PACS系统，支持与CT、MRI设备实现影像融合，可通过蓝牙无线等网络连接功能连接手机和电脑等终端</w:t>
            </w:r>
            <w:r/>
          </w:p>
        </w:tc>
        <w:tc>
          <w:tcPr>
            <w:tcW w:w="3368" w:type="dxa"/>
            <w:vAlign w:val="center"/>
            <w:textDirection w:val="lrTb"/>
            <w:noWrap w:val="false"/>
          </w:tcPr>
          <w:p>
            <w:pPr>
              <w:ind w:firstLine="0"/>
              <w:rPr>
                <w:rFonts w:hint="eastAsia"/>
                <w:color w:val="auto"/>
                <w:sz w:val="24"/>
                <w:szCs w:val="24"/>
              </w:rPr>
            </w:pPr>
            <w:r>
              <w:rPr>
                <w:rFonts w:hint="eastAsia"/>
                <w:bCs/>
                <w:color w:val="auto"/>
                <w:sz w:val="24"/>
                <w:szCs w:val="24"/>
              </w:rPr>
              <w:t xml:space="preserve">不满足不得分，满足得1分 </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1</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line="360" w:lineRule="auto"/>
              <w:rPr>
                <w:rFonts w:hint="default" w:eastAsia="宋体"/>
                <w:color w:val="auto"/>
                <w:sz w:val="24"/>
                <w:szCs w:val="24"/>
                <w:lang w:val="en-US" w:eastAsia="zh-CN"/>
              </w:rPr>
            </w:pPr>
            <w:r>
              <w:rPr>
                <w:rFonts w:hint="eastAsia"/>
                <w:color w:val="auto"/>
                <w:sz w:val="24"/>
                <w:szCs w:val="24"/>
                <w:lang w:val="en-US" w:eastAsia="zh-CN"/>
              </w:rPr>
              <w:t xml:space="preserve">6</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具备宽景成像技术。</w:t>
            </w:r>
            <w:r/>
          </w:p>
        </w:tc>
        <w:tc>
          <w:tcPr>
            <w:tcW w:w="3368" w:type="dxa"/>
            <w:vAlign w:val="center"/>
            <w:textDirection w:val="lrTb"/>
            <w:noWrap w:val="false"/>
          </w:tcPr>
          <w:p>
            <w:pPr>
              <w:ind w:firstLine="0"/>
              <w:rPr>
                <w:rFonts w:hint="eastAsia"/>
                <w:color w:val="auto"/>
                <w:sz w:val="24"/>
                <w:szCs w:val="24"/>
              </w:rPr>
            </w:pPr>
            <w:r>
              <w:rPr>
                <w:rFonts w:hint="eastAsia"/>
                <w:color w:val="auto"/>
                <w:sz w:val="24"/>
                <w:szCs w:val="24"/>
              </w:rPr>
              <w:t xml:space="preserve">不满足不得分，满足得1分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1</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line="360" w:lineRule="auto"/>
              <w:rPr>
                <w:rFonts w:hint="default" w:eastAsia="宋体"/>
                <w:color w:val="auto"/>
                <w:sz w:val="24"/>
                <w:szCs w:val="24"/>
                <w:lang w:val="en-US" w:eastAsia="zh-CN"/>
              </w:rPr>
            </w:pPr>
            <w:r>
              <w:rPr>
                <w:rFonts w:hint="eastAsia"/>
                <w:color w:val="auto"/>
                <w:sz w:val="24"/>
                <w:szCs w:val="24"/>
                <w:lang w:val="en-US" w:eastAsia="zh-CN"/>
              </w:rPr>
              <w:t xml:space="preserve">7</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具备穿刺活检引导线及穿刺针增强技术。</w:t>
            </w:r>
            <w:r/>
          </w:p>
        </w:tc>
        <w:tc>
          <w:tcPr>
            <w:tcW w:w="3368" w:type="dxa"/>
            <w:vAlign w:val="center"/>
            <w:textDirection w:val="lrTb"/>
            <w:noWrap w:val="false"/>
          </w:tcPr>
          <w:p>
            <w:pPr>
              <w:ind w:firstLine="0"/>
              <w:rPr>
                <w:rFonts w:hint="eastAsia"/>
                <w:color w:val="auto"/>
                <w:sz w:val="24"/>
                <w:szCs w:val="24"/>
              </w:rPr>
            </w:pPr>
            <w:r>
              <w:rPr>
                <w:rFonts w:hint="eastAsia"/>
                <w:color w:val="auto"/>
                <w:sz w:val="24"/>
                <w:szCs w:val="24"/>
              </w:rPr>
              <w:t xml:space="preserve">不满足不得分，满足得2分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2</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line="360" w:lineRule="auto"/>
              <w:rPr>
                <w:rFonts w:hint="default" w:eastAsia="宋体"/>
                <w:color w:val="auto"/>
                <w:sz w:val="24"/>
                <w:szCs w:val="24"/>
                <w:lang w:val="en-US" w:eastAsia="zh-CN"/>
              </w:rPr>
            </w:pPr>
            <w:r>
              <w:rPr>
                <w:rFonts w:hint="eastAsia"/>
                <w:color w:val="auto"/>
                <w:sz w:val="24"/>
                <w:szCs w:val="24"/>
                <w:lang w:val="en-US" w:eastAsia="zh-CN"/>
              </w:rPr>
              <w:t xml:space="preserve">8</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具备高清放大功能，并可实时增强病灶区域细节显示</w:t>
            </w:r>
            <w:r/>
          </w:p>
        </w:tc>
        <w:tc>
          <w:tcPr>
            <w:tcW w:w="3368" w:type="dxa"/>
            <w:vAlign w:val="center"/>
            <w:textDirection w:val="lrTb"/>
            <w:noWrap w:val="false"/>
          </w:tcPr>
          <w:p>
            <w:pPr>
              <w:ind w:firstLine="0"/>
              <w:rPr>
                <w:rFonts w:hint="eastAsia"/>
                <w:color w:val="auto"/>
                <w:sz w:val="24"/>
                <w:szCs w:val="24"/>
              </w:rPr>
            </w:pPr>
            <w:r>
              <w:rPr>
                <w:rFonts w:hint="eastAsia"/>
                <w:color w:val="auto"/>
                <w:sz w:val="24"/>
                <w:szCs w:val="24"/>
              </w:rPr>
              <w:t xml:space="preserve">不满足不得分，满足得1分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1</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line="360" w:lineRule="auto"/>
              <w:rPr>
                <w:rFonts w:hint="default" w:eastAsia="宋体"/>
                <w:color w:val="auto"/>
                <w:sz w:val="24"/>
                <w:szCs w:val="24"/>
                <w:lang w:val="en-US" w:eastAsia="zh-CN"/>
              </w:rPr>
            </w:pPr>
            <w:r>
              <w:rPr>
                <w:rFonts w:hint="eastAsia"/>
                <w:color w:val="auto"/>
                <w:sz w:val="24"/>
                <w:szCs w:val="24"/>
                <w:lang w:val="en-US" w:eastAsia="zh-CN"/>
              </w:rPr>
              <w:t xml:space="preserve">9</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具备多种剪切波定量分析功能，可支持腹部、浅表、腔内应用</w:t>
            </w:r>
            <w:r/>
          </w:p>
        </w:tc>
        <w:tc>
          <w:tcPr>
            <w:tcW w:w="3368" w:type="dxa"/>
            <w:vAlign w:val="center"/>
            <w:textDirection w:val="lrTb"/>
            <w:noWrap w:val="false"/>
          </w:tcPr>
          <w:p>
            <w:pPr>
              <w:ind w:firstLine="0"/>
              <w:rPr>
                <w:rFonts w:hint="eastAsia"/>
                <w:color w:val="auto"/>
                <w:sz w:val="24"/>
                <w:szCs w:val="24"/>
              </w:rPr>
            </w:pPr>
            <w:r>
              <w:rPr>
                <w:rFonts w:hint="eastAsia"/>
                <w:color w:val="auto"/>
                <w:sz w:val="24"/>
                <w:szCs w:val="24"/>
              </w:rPr>
              <w:t xml:space="preserve">不满足不得分，支持腔内剪切波弹性的，得1分；支持腔内剪切波弹性，且剪切波感兴趣区域2cm×3cm时，帧率≥5帧/秒的，得2分；支持腔内剪切波弹性，且剪切波感兴趣区域2cm×3cm时，帧率≥5帧/秒，同时在同一切面下实现应变式弹性成像和剪切波弹性成像双幅显示，得3分，最多得3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3</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提供实机功能图片及原厂技术白皮书，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line="360" w:lineRule="auto"/>
              <w:rPr>
                <w:rFonts w:hint="eastAsia" w:eastAsia="宋体"/>
                <w:color w:val="auto"/>
                <w:sz w:val="24"/>
                <w:szCs w:val="24"/>
                <w:lang w:val="en-US" w:eastAsia="zh-CN"/>
              </w:rPr>
            </w:pPr>
            <w:r>
              <w:rPr>
                <w:rFonts w:hint="eastAsia"/>
                <w:bCs/>
                <w:color w:val="auto"/>
                <w:sz w:val="24"/>
                <w:szCs w:val="24"/>
              </w:rPr>
              <w:t xml:space="preserve">1</w:t>
            </w:r>
            <w:r>
              <w:rPr>
                <w:rFonts w:hint="eastAsia"/>
                <w:bCs/>
                <w:color w:val="auto"/>
                <w:sz w:val="24"/>
                <w:szCs w:val="24"/>
                <w:lang w:val="en-US" w:eastAsia="zh-CN"/>
              </w:rPr>
              <w:t xml:space="preserve">0</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具备弹性造影多模态影像联合定量分析功能，可以实现双幅或多幅模式显示。</w:t>
            </w:r>
            <w:r/>
          </w:p>
        </w:tc>
        <w:tc>
          <w:tcPr>
            <w:tcW w:w="3368" w:type="dxa"/>
            <w:vAlign w:val="center"/>
            <w:textDirection w:val="lrTb"/>
            <w:noWrap w:val="false"/>
          </w:tcPr>
          <w:p>
            <w:pPr>
              <w:ind w:firstLine="0"/>
              <w:rPr>
                <w:rFonts w:hint="eastAsia"/>
                <w:color w:val="auto"/>
                <w:sz w:val="24"/>
                <w:szCs w:val="24"/>
              </w:rPr>
            </w:pPr>
            <w:r>
              <w:rPr>
                <w:rFonts w:hint="eastAsia"/>
                <w:color w:val="auto"/>
                <w:sz w:val="24"/>
                <w:szCs w:val="24"/>
              </w:rPr>
              <w:t xml:space="preserve">不满足不得分，支持声衰减成像图谱与剪切波弹性成像图谱同切面同屏显示的，得1分；支持声衰减成像图谱与剪切波弹性成像图谱同切面同屏显示，且支持剪切波弹性成像与造影成像同屏显示的，得2分；支持声衰减成像图谱与剪切波弹性成像图谱同切面同屏显示，且支持剪切波弹性成像与造影成像同屏显示，同时支持剪切波弹性成像与粘弹性成像同屏显示的，得3分；最多得3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3</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提供实机功能图片及原厂技术白皮书，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line="360" w:lineRule="auto"/>
              <w:rPr>
                <w:rFonts w:hint="default" w:eastAsia="宋体"/>
                <w:color w:val="auto"/>
                <w:sz w:val="24"/>
                <w:szCs w:val="24"/>
                <w:lang w:val="en-US" w:eastAsia="zh-CN"/>
              </w:rPr>
            </w:pPr>
            <w:r>
              <w:rPr>
                <w:rFonts w:hint="eastAsia"/>
                <w:bCs/>
                <w:color w:val="auto"/>
                <w:sz w:val="24"/>
                <w:szCs w:val="24"/>
              </w:rPr>
              <w:t xml:space="preserve">1</w:t>
            </w:r>
            <w:r>
              <w:rPr>
                <w:rFonts w:hint="eastAsia"/>
                <w:bCs/>
                <w:color w:val="auto"/>
                <w:sz w:val="24"/>
                <w:szCs w:val="24"/>
                <w:lang w:val="en-US" w:eastAsia="zh-CN"/>
              </w:rPr>
              <w:t xml:space="preserve">1</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探头内置手势感应单元或磁导航定位单元，可用于高级功能应用</w:t>
            </w:r>
            <w:r/>
          </w:p>
        </w:tc>
        <w:tc>
          <w:tcPr>
            <w:tcW w:w="3368" w:type="dxa"/>
            <w:vAlign w:val="center"/>
            <w:textDirection w:val="lrTb"/>
            <w:noWrap w:val="false"/>
          </w:tcPr>
          <w:p>
            <w:pPr>
              <w:ind w:firstLine="0"/>
              <w:rPr>
                <w:rFonts w:hint="eastAsia"/>
                <w:color w:val="auto"/>
                <w:sz w:val="24"/>
                <w:szCs w:val="24"/>
              </w:rPr>
            </w:pPr>
            <w:r>
              <w:rPr>
                <w:rFonts w:hint="eastAsia"/>
                <w:color w:val="auto"/>
                <w:sz w:val="24"/>
                <w:szCs w:val="24"/>
              </w:rPr>
              <w:t xml:space="preserve">不满足不得分，满足得3分 </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3</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line="360" w:lineRule="auto"/>
              <w:rPr>
                <w:rFonts w:hint="eastAsia" w:eastAsia="宋体"/>
                <w:color w:val="auto"/>
                <w:sz w:val="24"/>
                <w:szCs w:val="24"/>
                <w:lang w:val="en-US" w:eastAsia="zh-CN"/>
              </w:rPr>
            </w:pPr>
            <w:r>
              <w:rPr>
                <w:rFonts w:hint="eastAsia"/>
                <w:bCs/>
                <w:color w:val="auto"/>
                <w:sz w:val="24"/>
                <w:szCs w:val="24"/>
              </w:rPr>
              <w:t xml:space="preserve">1</w:t>
            </w:r>
            <w:r>
              <w:rPr>
                <w:rFonts w:hint="eastAsia"/>
                <w:bCs/>
                <w:color w:val="auto"/>
                <w:sz w:val="24"/>
                <w:szCs w:val="24"/>
                <w:lang w:val="en-US" w:eastAsia="zh-CN"/>
              </w:rPr>
              <w:t xml:space="preserve">2</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产品注册证范围内探头最高阵元数≥256。</w:t>
            </w:r>
            <w:r/>
          </w:p>
        </w:tc>
        <w:tc>
          <w:tcPr>
            <w:tcW w:w="3368" w:type="dxa"/>
            <w:vAlign w:val="center"/>
            <w:textDirection w:val="lrTb"/>
            <w:noWrap w:val="false"/>
          </w:tcPr>
          <w:p>
            <w:pPr>
              <w:ind w:firstLine="0"/>
              <w:rPr>
                <w:rFonts w:hint="eastAsia"/>
                <w:color w:val="auto"/>
                <w:sz w:val="24"/>
                <w:szCs w:val="24"/>
              </w:rPr>
            </w:pPr>
            <w:r>
              <w:rPr>
                <w:rFonts w:hint="eastAsia"/>
                <w:color w:val="auto"/>
                <w:sz w:val="24"/>
                <w:szCs w:val="24"/>
              </w:rPr>
              <w:t xml:space="preserve">不满足不得分，阵元数≥256，得1分；阵元数≥500，得2分，阵元数≥1000，得3分；最多得3分。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3</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r>
        <w:trPr/>
        <w:tc>
          <w:tcPr>
            <w:tcW w:w="898" w:type="dxa"/>
            <w:vAlign w:val="center"/>
            <w:textDirection w:val="lrTb"/>
            <w:noWrap w:val="false"/>
          </w:tcPr>
          <w:p>
            <w:pPr>
              <w:ind w:firstLine="0"/>
              <w:jc w:val="center"/>
              <w:spacing w:line="360" w:lineRule="auto"/>
              <w:rPr>
                <w:rFonts w:hint="eastAsia" w:eastAsia="宋体"/>
                <w:color w:val="auto"/>
                <w:sz w:val="24"/>
                <w:szCs w:val="24"/>
                <w:lang w:val="en-US" w:eastAsia="zh-CN"/>
              </w:rPr>
            </w:pPr>
            <w:r>
              <w:rPr>
                <w:rFonts w:hint="eastAsia"/>
                <w:color w:val="auto"/>
                <w:sz w:val="24"/>
                <w:szCs w:val="24"/>
              </w:rPr>
              <w:t xml:space="preserve">1</w:t>
            </w:r>
            <w:r>
              <w:rPr>
                <w:rFonts w:hint="eastAsia"/>
                <w:color w:val="auto"/>
                <w:sz w:val="24"/>
                <w:szCs w:val="24"/>
                <w:lang w:val="en-US" w:eastAsia="zh-CN"/>
              </w:rPr>
              <w:t xml:space="preserve">3</w:t>
            </w:r>
            <w:r/>
          </w:p>
        </w:tc>
        <w:tc>
          <w:tcPr>
            <w:tcW w:w="2386" w:type="dxa"/>
            <w:vAlign w:val="center"/>
            <w:textDirection w:val="lrTb"/>
            <w:noWrap w:val="false"/>
          </w:tcPr>
          <w:p>
            <w:pPr>
              <w:ind w:firstLine="0"/>
              <w:rPr>
                <w:rFonts w:hint="eastAsia"/>
                <w:color w:val="auto"/>
                <w:sz w:val="24"/>
                <w:szCs w:val="24"/>
              </w:rPr>
            </w:pPr>
            <w:r>
              <w:rPr>
                <w:rFonts w:hint="eastAsia"/>
                <w:color w:val="auto"/>
                <w:sz w:val="24"/>
                <w:szCs w:val="24"/>
              </w:rPr>
              <w:t xml:space="preserve">系统最高可支持探头频率≥23Mhz。</w:t>
            </w:r>
            <w:r/>
          </w:p>
        </w:tc>
        <w:tc>
          <w:tcPr>
            <w:tcW w:w="3368" w:type="dxa"/>
            <w:vAlign w:val="center"/>
            <w:textDirection w:val="lrTb"/>
            <w:noWrap w:val="false"/>
          </w:tcPr>
          <w:p>
            <w:pPr>
              <w:ind w:firstLine="0"/>
              <w:rPr>
                <w:rFonts w:hint="eastAsia"/>
                <w:color w:val="auto"/>
                <w:sz w:val="24"/>
                <w:szCs w:val="24"/>
              </w:rPr>
            </w:pPr>
            <w:r>
              <w:rPr>
                <w:rFonts w:hint="eastAsia"/>
                <w:color w:val="auto"/>
                <w:sz w:val="24"/>
                <w:szCs w:val="24"/>
              </w:rPr>
              <w:t xml:space="preserve">不满足不得分，系统可支持探头频率≥23Mhz,得1分；系统可支持探头频率≥26Mhz得2分</w:t>
            </w:r>
            <w:r/>
          </w:p>
        </w:tc>
        <w:tc>
          <w:tcPr>
            <w:tcW w:w="884"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0</w:t>
            </w:r>
            <w:r/>
          </w:p>
        </w:tc>
        <w:tc>
          <w:tcPr>
            <w:tcW w:w="873" w:type="dxa"/>
            <w:vAlign w:val="center"/>
            <w:textDirection w:val="lrTb"/>
            <w:noWrap w:val="false"/>
          </w:tcPr>
          <w:p>
            <w:pPr>
              <w:contextualSpacing/>
              <w:ind w:firstLine="0"/>
              <w:jc w:val="center"/>
              <w:rPr>
                <w:rFonts w:hint="eastAsia"/>
                <w:color w:val="auto"/>
                <w:sz w:val="24"/>
                <w:szCs w:val="24"/>
              </w:rPr>
            </w:pPr>
            <w:r>
              <w:rPr>
                <w:rFonts w:hint="eastAsia"/>
                <w:color w:val="auto"/>
                <w:sz w:val="24"/>
                <w:szCs w:val="24"/>
              </w:rPr>
              <w:t xml:space="preserve">2</w:t>
            </w:r>
            <w:r/>
          </w:p>
        </w:tc>
        <w:tc>
          <w:tcPr>
            <w:tcW w:w="1446" w:type="dxa"/>
            <w:vAlign w:val="center"/>
            <w:textDirection w:val="lrTb"/>
            <w:noWrap w:val="false"/>
          </w:tcPr>
          <w:p>
            <w:pPr>
              <w:contextualSpacing/>
              <w:ind w:firstLine="0"/>
              <w:rPr>
                <w:rFonts w:hint="eastAsia" w:eastAsia="宋体"/>
                <w:color w:val="auto"/>
                <w:sz w:val="24"/>
                <w:szCs w:val="24"/>
                <w:lang w:eastAsia="zh-CN"/>
              </w:rPr>
            </w:pPr>
            <w:r>
              <w:rPr>
                <w:rFonts w:hint="eastAsia"/>
                <w:color w:val="auto"/>
                <w:sz w:val="24"/>
                <w:szCs w:val="24"/>
                <w:lang w:bidi="ar"/>
              </w:rPr>
              <w:t xml:space="preserve">提供原厂技术白皮书</w:t>
            </w:r>
            <w:r>
              <w:rPr>
                <w:rFonts w:hint="eastAsia"/>
                <w:color w:val="auto"/>
                <w:sz w:val="24"/>
                <w:szCs w:val="24"/>
              </w:rPr>
              <w:t xml:space="preserve">并标注</w:t>
            </w:r>
            <w:r>
              <w:rPr>
                <w:rFonts w:hint="eastAsia"/>
                <w:color w:val="auto"/>
                <w:sz w:val="24"/>
                <w:szCs w:val="24"/>
                <w:lang w:eastAsia="zh-CN"/>
              </w:rPr>
              <w:t xml:space="preserve">所在页码</w:t>
            </w:r>
            <w:r/>
          </w:p>
        </w:tc>
      </w:tr>
    </w:tbl>
    <w:p>
      <w:pPr>
        <w:ind w:firstLine="0"/>
        <w:spacing w:line="360" w:lineRule="auto"/>
        <w:rPr>
          <w:rFonts w:hint="eastAsia"/>
          <w:b/>
          <w:bCs/>
          <w:color w:val="auto"/>
          <w:sz w:val="24"/>
          <w:szCs w:val="24"/>
        </w:rPr>
        <w:outlineLvl w:val="0"/>
      </w:pPr>
      <w:r>
        <w:rPr>
          <w:rFonts w:hint="eastAsia"/>
          <w:b/>
          <w:bCs/>
          <w:color w:val="auto"/>
          <w:sz w:val="24"/>
          <w:szCs w:val="24"/>
        </w:rPr>
      </w:r>
      <w:r/>
    </w:p>
    <w:p>
      <w:pPr>
        <w:ind w:firstLine="0"/>
        <w:spacing w:line="360" w:lineRule="auto"/>
        <w:rPr>
          <w:rFonts w:hint="eastAsia"/>
          <w:color w:val="auto"/>
        </w:rPr>
        <w:outlineLvl w:val="0"/>
      </w:pPr>
      <w:r>
        <w:rPr>
          <w:rFonts w:hint="eastAsia"/>
          <w:b/>
          <w:bCs/>
          <w:color w:val="auto"/>
          <w:sz w:val="24"/>
          <w:szCs w:val="24"/>
        </w:rPr>
        <w:t xml:space="preserve">三、技术部分（</w:t>
      </w:r>
      <w:r>
        <w:rPr>
          <w:rFonts w:hint="eastAsia"/>
          <w:b/>
          <w:bCs/>
          <w:color w:val="auto"/>
          <w:sz w:val="24"/>
          <w:szCs w:val="24"/>
          <w:lang w:val="en-US" w:eastAsia="zh-CN"/>
        </w:rPr>
        <w:t xml:space="preserve">37</w:t>
      </w:r>
      <w:r>
        <w:rPr>
          <w:rFonts w:hint="eastAsia"/>
          <w:b/>
          <w:bCs/>
          <w:color w:val="auto"/>
          <w:sz w:val="24"/>
          <w:szCs w:val="24"/>
        </w:rPr>
        <w:t xml:space="preserve">分）</w:t>
      </w:r>
      <w:r/>
    </w:p>
    <w:p>
      <w:pPr>
        <w:ind w:firstLine="482"/>
        <w:spacing w:line="360" w:lineRule="auto"/>
        <w:rPr>
          <w:rFonts w:hint="eastAsia" w:cs="Times New Roman"/>
          <w:color w:val="auto"/>
          <w:sz w:val="24"/>
          <w:szCs w:val="24"/>
        </w:rPr>
      </w:pPr>
      <w:r>
        <w:rPr>
          <w:rFonts w:hint="eastAsia" w:cs="Times New Roman"/>
          <w:color w:val="auto"/>
          <w:sz w:val="24"/>
          <w:szCs w:val="24"/>
        </w:rPr>
        <w:t xml:space="preserve">（1）售后服务方案（1</w:t>
      </w:r>
      <w:r>
        <w:rPr>
          <w:rFonts w:hint="eastAsia" w:cs="Times New Roman"/>
          <w:color w:val="auto"/>
          <w:sz w:val="24"/>
          <w:szCs w:val="24"/>
          <w:lang w:val="en-US" w:eastAsia="zh-CN"/>
        </w:rPr>
        <w:t xml:space="preserve">8</w:t>
      </w:r>
      <w:r>
        <w:rPr>
          <w:rFonts w:hint="eastAsia" w:cs="Times New Roman"/>
          <w:color w:val="auto"/>
          <w:sz w:val="24"/>
          <w:szCs w:val="24"/>
        </w:rPr>
        <w:t xml:space="preserve">分）</w:t>
      </w:r>
      <w:r/>
    </w:p>
    <w:p>
      <w:pPr>
        <w:ind w:firstLine="480"/>
        <w:spacing w:line="360" w:lineRule="auto"/>
        <w:rPr>
          <w:rFonts w:hint="eastAsia" w:cs="Times New Roman"/>
          <w:color w:val="auto"/>
          <w:sz w:val="24"/>
          <w:szCs w:val="24"/>
        </w:rPr>
      </w:pPr>
      <w:r>
        <w:rPr>
          <w:rFonts w:hint="eastAsia" w:cs="Times New Roman"/>
          <w:color w:val="auto"/>
          <w:sz w:val="24"/>
          <w:szCs w:val="24"/>
        </w:rPr>
        <w:t xml:space="preserve">投标人针对本项目提供的售后服务方案包括：①服务体系、②服务内容、③故障解决方案、④专业技术人员保障及服务电话等、⑤相应的服务细则和规范的管理制度⑥应急保障措施。投标人针对上述内容进行阐述，要求阐述内容合理、针对性强、切实可行有效。以上每点内容不存在瑕疵的得</w:t>
      </w:r>
      <w:r>
        <w:rPr>
          <w:rFonts w:hint="eastAsia" w:cs="Times New Roman"/>
          <w:color w:val="auto"/>
          <w:sz w:val="24"/>
          <w:szCs w:val="24"/>
          <w:lang w:val="en-US" w:eastAsia="zh-CN"/>
        </w:rPr>
        <w:t xml:space="preserve">3</w:t>
      </w:r>
      <w:r>
        <w:rPr>
          <w:rFonts w:hint="eastAsia" w:cs="Times New Roman"/>
          <w:color w:val="auto"/>
          <w:sz w:val="24"/>
          <w:szCs w:val="24"/>
        </w:rPr>
        <w:t xml:space="preserve">分，存在1处瑕疵的得</w:t>
      </w:r>
      <w:r>
        <w:rPr>
          <w:rFonts w:hint="eastAsia" w:cs="Times New Roman"/>
          <w:color w:val="auto"/>
          <w:sz w:val="24"/>
          <w:szCs w:val="24"/>
          <w:lang w:val="en-US" w:eastAsia="zh-CN"/>
        </w:rPr>
        <w:t xml:space="preserve">1.5</w:t>
      </w:r>
      <w:r>
        <w:rPr>
          <w:rFonts w:hint="eastAsia" w:cs="Times New Roman"/>
          <w:color w:val="auto"/>
          <w:sz w:val="24"/>
          <w:szCs w:val="24"/>
        </w:rPr>
        <w:t xml:space="preserve">分，未进行阐述或不满足采购需求或内容存在2处及以上瑕疵的得0分；本项共计6点内容，本项最高得1</w:t>
      </w:r>
      <w:r>
        <w:rPr>
          <w:rFonts w:hint="eastAsia" w:cs="Times New Roman"/>
          <w:color w:val="auto"/>
          <w:sz w:val="24"/>
          <w:szCs w:val="24"/>
          <w:lang w:val="en-US" w:eastAsia="zh-CN"/>
        </w:rPr>
        <w:t xml:space="preserve">8</w:t>
      </w:r>
      <w:r>
        <w:rPr>
          <w:rFonts w:hint="eastAsia" w:cs="Times New Roman"/>
          <w:color w:val="auto"/>
          <w:sz w:val="24"/>
          <w:szCs w:val="24"/>
        </w:rPr>
        <w:t xml:space="preserve">分。</w:t>
      </w:r>
      <w:r/>
    </w:p>
    <w:p>
      <w:pPr>
        <w:ind w:firstLine="480"/>
        <w:spacing w:line="360" w:lineRule="auto"/>
        <w:rPr>
          <w:rFonts w:hint="eastAsia"/>
          <w:color w:val="auto"/>
          <w:sz w:val="24"/>
          <w:szCs w:val="24"/>
        </w:rPr>
      </w:pPr>
      <w:r>
        <w:rPr>
          <w:rFonts w:hint="eastAsia" w:cs="Times New Roman"/>
          <w:color w:val="auto"/>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cs="Times New Roman"/>
          <w:color w:val="auto"/>
          <w:sz w:val="24"/>
          <w:szCs w:val="24"/>
        </w:rPr>
      </w:pPr>
      <w:r>
        <w:rPr>
          <w:rFonts w:hint="eastAsia" w:cs="Times New Roman"/>
          <w:color w:val="auto"/>
          <w:sz w:val="24"/>
          <w:szCs w:val="24"/>
        </w:rPr>
        <w:t xml:space="preserve">（2）实施方案（10分）</w:t>
      </w:r>
      <w:r/>
    </w:p>
    <w:p>
      <w:pPr>
        <w:ind w:firstLine="480"/>
        <w:spacing w:line="360" w:lineRule="auto"/>
        <w:rPr>
          <w:rFonts w:hint="eastAsia" w:cs="Times New Roman"/>
          <w:color w:val="auto"/>
          <w:sz w:val="24"/>
          <w:szCs w:val="24"/>
        </w:rPr>
      </w:pPr>
      <w:r>
        <w:rPr>
          <w:rFonts w:hint="eastAsia" w:cs="Times New Roman"/>
          <w:color w:val="auto"/>
          <w:sz w:val="24"/>
          <w:szCs w:val="24"/>
        </w:rPr>
        <w:t xml:space="preserve">投标人针对本项目提供的实施方案，包括①包装运输方案、②进度计划、③安装调试流程和技术重难点、④安装调试人员安排。投标人针对上述内容进行阐述，要求阐述内容合理、针对性强、切实可行有效。以上每点内容不存在瑕疵的得2.5分，存在1处瑕疵的得1.5分，未进行阐述或不满足采购需求或内容存在2处及以上瑕疵的得0分；本项共计4点内容，本项最高得10分。</w:t>
      </w:r>
      <w:r/>
    </w:p>
    <w:p>
      <w:pPr>
        <w:ind w:firstLine="480"/>
        <w:spacing w:line="360" w:lineRule="auto"/>
        <w:rPr>
          <w:rFonts w:hint="eastAsia" w:cs="Times New Roman"/>
          <w:color w:val="auto"/>
          <w:sz w:val="24"/>
          <w:szCs w:val="24"/>
        </w:rPr>
      </w:pPr>
      <w:r>
        <w:rPr>
          <w:rFonts w:hint="eastAsia" w:cs="Times New Roman"/>
          <w:color w:val="auto"/>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cs="Times New Roman"/>
          <w:color w:val="auto"/>
          <w:sz w:val="24"/>
          <w:szCs w:val="24"/>
        </w:rPr>
      </w:pPr>
      <w:r>
        <w:rPr>
          <w:rFonts w:hint="eastAsia" w:cs="Times New Roman"/>
          <w:color w:val="auto"/>
          <w:sz w:val="24"/>
          <w:szCs w:val="24"/>
        </w:rPr>
        <w:t xml:space="preserve">（3）培训方案（</w:t>
      </w:r>
      <w:r>
        <w:rPr>
          <w:rFonts w:hint="eastAsia" w:cs="Times New Roman"/>
          <w:color w:val="auto"/>
          <w:sz w:val="24"/>
          <w:szCs w:val="24"/>
          <w:lang w:val="en-US" w:eastAsia="zh-CN"/>
        </w:rPr>
        <w:t xml:space="preserve">9</w:t>
      </w:r>
      <w:r>
        <w:rPr>
          <w:rFonts w:hint="eastAsia" w:cs="Times New Roman"/>
          <w:color w:val="auto"/>
          <w:sz w:val="24"/>
          <w:szCs w:val="24"/>
        </w:rPr>
        <w:t xml:space="preserve">分）</w:t>
      </w:r>
      <w:r/>
    </w:p>
    <w:p>
      <w:pPr>
        <w:ind w:firstLine="480"/>
        <w:spacing w:line="360" w:lineRule="auto"/>
        <w:rPr>
          <w:rFonts w:hint="eastAsia" w:cs="Times New Roman"/>
          <w:color w:val="auto"/>
          <w:sz w:val="24"/>
          <w:szCs w:val="24"/>
        </w:rPr>
      </w:pPr>
      <w:r>
        <w:rPr>
          <w:rFonts w:hint="eastAsia" w:cs="Times New Roman"/>
          <w:color w:val="auto"/>
          <w:sz w:val="24"/>
          <w:szCs w:val="24"/>
        </w:rPr>
        <w:t xml:space="preserve">投标人针对本项目提供的培训方案，包括①培训内容、②培训人员安排、③培训周期。投标人针对上述内容进行阐述，要求阐述内容合理、针对性强、切实可行有效。以上每点内容不存在瑕疵的得</w:t>
      </w:r>
      <w:r>
        <w:rPr>
          <w:rFonts w:hint="eastAsia" w:cs="Times New Roman"/>
          <w:color w:val="auto"/>
          <w:sz w:val="24"/>
          <w:szCs w:val="24"/>
          <w:lang w:val="en-US" w:eastAsia="zh-CN"/>
        </w:rPr>
        <w:t xml:space="preserve">3</w:t>
      </w:r>
      <w:r>
        <w:rPr>
          <w:rFonts w:hint="eastAsia" w:cs="Times New Roman"/>
          <w:color w:val="auto"/>
          <w:sz w:val="24"/>
          <w:szCs w:val="24"/>
        </w:rPr>
        <w:t xml:space="preserve">分，存在1处瑕疵的得1</w:t>
      </w:r>
      <w:r>
        <w:rPr>
          <w:rFonts w:hint="eastAsia" w:cs="Times New Roman"/>
          <w:color w:val="auto"/>
          <w:sz w:val="24"/>
          <w:szCs w:val="24"/>
          <w:lang w:val="en-US" w:eastAsia="zh-CN"/>
        </w:rPr>
        <w:t xml:space="preserve">.5</w:t>
      </w:r>
      <w:r>
        <w:rPr>
          <w:rFonts w:hint="eastAsia" w:cs="Times New Roman"/>
          <w:color w:val="auto"/>
          <w:sz w:val="24"/>
          <w:szCs w:val="24"/>
        </w:rPr>
        <w:t xml:space="preserve">分，未进行阐述或不满足采购需求或内容存在2处及以上瑕疵的得0分；本项共计3点内容，本项最高得</w:t>
      </w:r>
      <w:r>
        <w:rPr>
          <w:rFonts w:hint="eastAsia" w:cs="Times New Roman"/>
          <w:color w:val="auto"/>
          <w:sz w:val="24"/>
          <w:szCs w:val="24"/>
          <w:lang w:val="en-US" w:eastAsia="zh-CN"/>
        </w:rPr>
        <w:t xml:space="preserve">9</w:t>
      </w:r>
      <w:r>
        <w:rPr>
          <w:rFonts w:hint="eastAsia" w:cs="Times New Roman"/>
          <w:color w:val="auto"/>
          <w:sz w:val="24"/>
          <w:szCs w:val="24"/>
        </w:rPr>
        <w:t xml:space="preserve">分。</w:t>
      </w:r>
      <w:r/>
    </w:p>
    <w:p>
      <w:pPr>
        <w:ind w:firstLine="480"/>
        <w:spacing w:line="360" w:lineRule="auto"/>
        <w:rPr>
          <w:rFonts w:hint="eastAsia"/>
          <w:b/>
          <w:bCs/>
          <w:color w:val="auto"/>
          <w:sz w:val="24"/>
          <w:szCs w:val="24"/>
        </w:rPr>
      </w:pPr>
      <w:r>
        <w:rPr>
          <w:rFonts w:hint="eastAsia" w:cs="Times New Roman"/>
          <w:color w:val="auto"/>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0"/>
        <w:spacing w:line="360" w:lineRule="auto"/>
        <w:rPr>
          <w:rFonts w:hint="eastAsia"/>
          <w:b/>
          <w:bCs/>
          <w:color w:val="auto"/>
          <w:sz w:val="24"/>
          <w:szCs w:val="24"/>
        </w:rPr>
        <w:outlineLvl w:val="0"/>
      </w:pPr>
      <w:r>
        <w:rPr>
          <w:rFonts w:hint="eastAsia"/>
          <w:b/>
          <w:bCs/>
          <w:color w:val="auto"/>
          <w:sz w:val="24"/>
          <w:szCs w:val="24"/>
        </w:rPr>
        <w:t xml:space="preserve">四、政策性因素（3分）</w:t>
      </w:r>
      <w:r/>
    </w:p>
    <w:p>
      <w:pPr>
        <w:ind w:firstLine="480"/>
        <w:spacing w:line="360" w:lineRule="auto"/>
        <w:rPr>
          <w:rFonts w:hint="eastAsia" w:cs="Times New Roman"/>
          <w:color w:val="auto"/>
          <w:sz w:val="24"/>
          <w:szCs w:val="24"/>
        </w:rPr>
      </w:pPr>
      <w:r>
        <w:rPr>
          <w:rFonts w:hint="eastAsia"/>
          <w:color w:val="auto"/>
          <w:sz w:val="24"/>
          <w:szCs w:val="24"/>
        </w:rPr>
        <w:t xml:space="preserve">（1）依据财政部、发展改</w:t>
      </w:r>
      <w:r>
        <w:rPr>
          <w:rFonts w:hint="eastAsia" w:cs="Times New Roman"/>
          <w:color w:val="auto"/>
          <w:sz w:val="24"/>
          <w:szCs w:val="24"/>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ind w:firstLine="480"/>
        <w:spacing w:line="360" w:lineRule="auto"/>
        <w:rPr>
          <w:rFonts w:hint="eastAsia" w:cs="Times New Roman"/>
          <w:color w:val="auto"/>
          <w:sz w:val="24"/>
          <w:szCs w:val="24"/>
        </w:rPr>
      </w:pPr>
      <w:r>
        <w:rPr>
          <w:rFonts w:hint="eastAsia" w:cs="Times New Roman"/>
          <w:color w:val="auto"/>
          <w:sz w:val="24"/>
          <w:szCs w:val="24"/>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0"/>
        <w:spacing w:line="360" w:lineRule="auto"/>
        <w:rPr>
          <w:rFonts w:hint="eastAsia"/>
          <w:b/>
          <w:bCs/>
          <w:color w:val="auto"/>
          <w:sz w:val="24"/>
          <w:szCs w:val="24"/>
        </w:rPr>
        <w:outlineLvl w:val="0"/>
      </w:pPr>
      <w:r>
        <w:rPr>
          <w:rFonts w:hint="eastAsia"/>
          <w:b/>
          <w:bCs/>
          <w:color w:val="auto"/>
          <w:sz w:val="24"/>
          <w:szCs w:val="24"/>
        </w:rPr>
      </w:r>
      <w:r/>
    </w:p>
    <w:p>
      <w:pPr>
        <w:ind w:firstLine="480"/>
        <w:spacing w:line="360" w:lineRule="auto"/>
        <w:rPr>
          <w:rFonts w:hint="eastAsia" w:cs="Times New Roman"/>
          <w:color w:val="auto"/>
          <w:sz w:val="24"/>
          <w:szCs w:val="24"/>
          <w:highlight w:val="none"/>
        </w:rPr>
      </w:pPr>
      <w:r>
        <w:rPr>
          <w:rFonts w:hint="eastAsia" w:cs="Times New Roman"/>
          <w:color w:val="auto"/>
          <w:sz w:val="24"/>
          <w:szCs w:val="24"/>
          <w:highlight w:val="none"/>
        </w:rPr>
      </w:r>
      <w:r/>
    </w:p>
    <w:p>
      <w:pPr>
        <w:ind w:firstLine="480"/>
        <w:spacing w:line="360" w:lineRule="auto"/>
        <w:rPr>
          <w:rFonts w:hint="eastAsia" w:cs="Times New Roman"/>
          <w:b/>
          <w:bCs/>
          <w:color w:val="auto"/>
          <w:sz w:val="24"/>
          <w:szCs w:val="24"/>
          <w:highlight w:val="none"/>
        </w:rPr>
      </w:pPr>
      <w:r>
        <w:rPr>
          <w:rFonts w:hint="eastAsia" w:cs="Times New Roman"/>
          <w:b/>
          <w:bCs/>
          <w:color w:val="auto"/>
          <w:sz w:val="24"/>
          <w:szCs w:val="24"/>
          <w:highlight w:val="none"/>
        </w:rPr>
      </w:r>
      <w:r/>
    </w:p>
    <w:p>
      <w:pPr>
        <w:ind w:firstLine="480"/>
        <w:spacing w:line="360" w:lineRule="auto"/>
        <w:rPr>
          <w:rFonts w:hint="eastAsia" w:cs="Times New Roman"/>
          <w:b/>
          <w:bCs/>
          <w:color w:val="auto"/>
          <w:sz w:val="24"/>
          <w:szCs w:val="24"/>
          <w:highlight w:val="none"/>
        </w:rPr>
      </w:pPr>
      <w:r>
        <w:rPr>
          <w:rFonts w:hint="eastAsia" w:cs="Times New Roman"/>
          <w:b/>
          <w:bCs/>
          <w:color w:val="auto"/>
          <w:sz w:val="24"/>
          <w:szCs w:val="24"/>
          <w:highlight w:val="none"/>
        </w:rPr>
      </w:r>
      <w:r/>
    </w:p>
    <w:p>
      <w:pPr>
        <w:ind w:firstLine="480"/>
        <w:spacing w:line="360" w:lineRule="auto"/>
        <w:rPr>
          <w:rFonts w:hint="eastAsia" w:cs="Times New Roman"/>
          <w:b/>
          <w:bCs/>
          <w:color w:val="auto"/>
          <w:sz w:val="24"/>
          <w:szCs w:val="24"/>
          <w:highlight w:val="none"/>
        </w:rPr>
      </w:pPr>
      <w:r>
        <w:rPr>
          <w:rFonts w:hint="eastAsia" w:cs="Times New Roman"/>
          <w:b/>
          <w:bCs/>
          <w:color w:val="auto"/>
          <w:sz w:val="24"/>
          <w:szCs w:val="24"/>
          <w:highlight w:val="none"/>
        </w:rPr>
      </w:r>
      <w:r/>
    </w:p>
    <w:p>
      <w:pPr>
        <w:rPr>
          <w:rFonts w:hint="eastAsia" w:cs="Times New Roman"/>
          <w:b/>
          <w:bCs/>
          <w:color w:val="auto"/>
          <w:sz w:val="24"/>
          <w:szCs w:val="24"/>
          <w:highlight w:val="none"/>
        </w:rPr>
      </w:pPr>
      <w:r>
        <w:rPr>
          <w:rFonts w:cs="Times New Roman"/>
          <w:b/>
          <w:bCs/>
          <w:color w:val="auto"/>
          <w:sz w:val="24"/>
          <w:szCs w:val="24"/>
          <w:highlight w:val="none"/>
        </w:rPr>
        <w:br w:type="page" w:clear="all"/>
      </w:r>
      <w:r/>
    </w:p>
    <w:p>
      <w:pPr>
        <w:ind w:firstLine="0"/>
        <w:spacing w:line="360" w:lineRule="auto"/>
        <w:rPr>
          <w:rFonts w:ascii="Times New Roman" w:hAnsi="Times New Roman" w:cs="Times New Roman"/>
          <w:color w:val="auto"/>
          <w:sz w:val="24"/>
          <w:szCs w:val="24"/>
          <w:highlight w:val="none"/>
        </w:rPr>
      </w:pPr>
      <w:r>
        <w:rPr>
          <w:rFonts w:cs="Times New Roman"/>
          <w:b/>
          <w:bCs/>
          <w:color w:val="auto"/>
          <w:sz w:val="24"/>
          <w:szCs w:val="24"/>
          <w:highlight w:val="none"/>
        </w:rPr>
        <w:t xml:space="preserve">附件</w:t>
      </w:r>
      <w:r>
        <w:rPr>
          <w:rFonts w:hint="eastAsia" w:cs="Times New Roman"/>
          <w:b/>
          <w:bCs/>
          <w:color w:val="auto"/>
          <w:sz w:val="24"/>
          <w:szCs w:val="24"/>
          <w:highlight w:val="none"/>
        </w:rPr>
        <w:t xml:space="preserve">二：</w:t>
      </w:r>
      <w:r>
        <w:rPr>
          <w:rFonts w:cs="Times New Roman"/>
          <w:b/>
          <w:bCs/>
          <w:color w:val="auto"/>
          <w:sz w:val="24"/>
          <w:szCs w:val="24"/>
          <w:highlight w:val="none"/>
        </w:rPr>
        <w:t xml:space="preserve">投标文件格式</w:t>
      </w:r>
      <w:r>
        <w:rPr>
          <w:rFonts w:hint="eastAsia" w:cs="Times New Roman"/>
          <w:b/>
          <w:bCs/>
          <w:color w:val="auto"/>
          <w:sz w:val="24"/>
          <w:szCs w:val="24"/>
          <w:highlight w:val="none"/>
        </w:rPr>
        <w:t xml:space="preserve">  </w:t>
      </w:r>
      <w:r/>
    </w:p>
    <w:p>
      <w:pPr>
        <w:ind w:firstLine="0"/>
        <w:rPr>
          <w:rFonts w:ascii="Times New Roman" w:hAnsi="Times New Roman" w:eastAsia="黑体" w:cs="Times New Roman"/>
          <w:bCs/>
          <w:color w:val="auto"/>
          <w:sz w:val="32"/>
          <w:szCs w:val="20"/>
          <w:highlight w:val="none"/>
        </w:rPr>
      </w:pPr>
      <w:r>
        <w:rPr>
          <w:rFonts w:ascii="Times New Roman" w:hAnsi="Times New Roman" w:eastAsia="黑体" w:cs="Times New Roman"/>
          <w:bCs/>
          <w:color w:val="auto"/>
          <w:sz w:val="32"/>
          <w:szCs w:val="20"/>
          <w:highlight w:val="none"/>
        </w:rPr>
      </w:r>
      <w:r/>
    </w:p>
    <w:p>
      <w:pPr>
        <w:ind w:firstLine="0"/>
        <w:rPr>
          <w:rFonts w:ascii="Times New Roman" w:hAnsi="Times New Roman" w:eastAsia="黑体" w:cs="Times New Roman"/>
          <w:bCs/>
          <w:color w:val="auto"/>
          <w:sz w:val="32"/>
          <w:szCs w:val="20"/>
          <w:highlight w:val="none"/>
        </w:rPr>
      </w:pPr>
      <w:r>
        <w:rPr>
          <w:rFonts w:ascii="Times New Roman" w:hAnsi="Times New Roman" w:eastAsia="黑体" w:cs="Times New Roman"/>
          <w:bCs/>
          <w:color w:val="auto"/>
          <w:sz w:val="32"/>
          <w:szCs w:val="20"/>
          <w:highlight w:val="none"/>
        </w:rPr>
      </w:r>
      <w:r/>
    </w:p>
    <w:p>
      <w:pPr>
        <w:ind w:firstLine="0"/>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r>
      <w:r/>
    </w:p>
    <w:p>
      <w:pPr>
        <w:ind w:firstLine="0"/>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r>
      <w:r/>
    </w:p>
    <w:p>
      <w:pPr>
        <w:jc w:val="center"/>
        <w:widowControl/>
        <w:rPr>
          <w:rFonts w:hint="eastAsia"/>
          <w:color w:val="auto"/>
          <w:sz w:val="24"/>
          <w:szCs w:val="24"/>
          <w:highlight w:val="none"/>
        </w:rPr>
      </w:pPr>
      <w:r/>
      <w:bookmarkStart w:id="8" w:name="一．报价函（格式）"/>
      <w:r/>
      <w:bookmarkEnd w:id="8"/>
      <w:r>
        <w:rPr>
          <w:b/>
          <w:bCs/>
          <w:color w:val="auto"/>
          <w:sz w:val="72"/>
          <w:szCs w:val="72"/>
          <w:highlight w:val="none"/>
        </w:rPr>
        <w:t xml:space="preserve">投标文件</w:t>
      </w:r>
      <w:r/>
    </w:p>
    <w:p>
      <w:pPr>
        <w:jc w:val="center"/>
        <w:widowControl/>
        <w:rPr>
          <w:rFonts w:hint="eastAsia"/>
          <w:color w:val="auto"/>
          <w:sz w:val="24"/>
          <w:szCs w:val="24"/>
          <w:highlight w:val="none"/>
        </w:rPr>
      </w:pPr>
      <w:r>
        <w:rPr>
          <w:b/>
          <w:bCs/>
          <w:color w:val="auto"/>
          <w:sz w:val="72"/>
          <w:szCs w:val="72"/>
          <w:highlight w:val="none"/>
        </w:rPr>
        <w:t xml:space="preserve"> </w:t>
      </w:r>
      <w:r/>
    </w:p>
    <w:p>
      <w:pPr>
        <w:jc w:val="center"/>
        <w:widowControl/>
        <w:rPr>
          <w:rFonts w:hint="eastAsia"/>
          <w:color w:val="auto"/>
          <w:sz w:val="24"/>
          <w:szCs w:val="24"/>
          <w:highlight w:val="none"/>
        </w:rPr>
      </w:pPr>
      <w:r>
        <w:rPr>
          <w:b/>
          <w:bCs/>
          <w:color w:val="auto"/>
          <w:sz w:val="72"/>
          <w:szCs w:val="72"/>
          <w:highlight w:val="none"/>
        </w:rPr>
        <w:t xml:space="preserve"> </w:t>
      </w:r>
      <w:r/>
    </w:p>
    <w:p>
      <w:pPr>
        <w:jc w:val="center"/>
        <w:widowControl/>
        <w:rPr>
          <w:rFonts w:hint="eastAsia"/>
          <w:color w:val="auto"/>
          <w:sz w:val="24"/>
          <w:szCs w:val="24"/>
          <w:highlight w:val="none"/>
        </w:rPr>
      </w:pPr>
      <w:r>
        <w:rPr>
          <w:b/>
          <w:bCs/>
          <w:color w:val="auto"/>
          <w:sz w:val="36"/>
          <w:szCs w:val="36"/>
          <w:highlight w:val="none"/>
        </w:rPr>
        <w:t xml:space="preserve"> </w:t>
      </w:r>
      <w:r/>
    </w:p>
    <w:p>
      <w:pPr>
        <w:jc w:val="center"/>
        <w:widowControl/>
        <w:rPr>
          <w:rFonts w:hint="eastAsia"/>
          <w:color w:val="auto"/>
          <w:sz w:val="24"/>
          <w:szCs w:val="24"/>
          <w:highlight w:val="none"/>
        </w:rPr>
      </w:pPr>
      <w:r>
        <w:rPr>
          <w:b/>
          <w:bCs/>
          <w:color w:val="auto"/>
          <w:sz w:val="36"/>
          <w:szCs w:val="36"/>
          <w:highlight w:val="none"/>
        </w:rPr>
        <w:t xml:space="preserve"> </w:t>
      </w:r>
      <w:r/>
    </w:p>
    <w:p>
      <w:pPr>
        <w:jc w:val="center"/>
        <w:widowControl/>
        <w:rPr>
          <w:rFonts w:hint="eastAsia"/>
          <w:color w:val="auto"/>
          <w:sz w:val="24"/>
          <w:szCs w:val="24"/>
          <w:highlight w:val="none"/>
        </w:rPr>
      </w:pPr>
      <w:r>
        <w:rPr>
          <w:b/>
          <w:bCs/>
          <w:color w:val="auto"/>
          <w:sz w:val="36"/>
          <w:szCs w:val="36"/>
          <w:highlight w:val="none"/>
        </w:rPr>
        <w:t xml:space="preserve"> </w:t>
      </w:r>
      <w:r/>
    </w:p>
    <w:p>
      <w:pPr>
        <w:ind w:firstLine="1081"/>
        <w:widowControl/>
        <w:rPr>
          <w:rFonts w:hint="eastAsia"/>
          <w:color w:val="auto"/>
          <w:sz w:val="24"/>
          <w:szCs w:val="24"/>
          <w:highlight w:val="none"/>
        </w:rPr>
      </w:pPr>
      <w:r>
        <w:rPr>
          <w:b/>
          <w:bCs/>
          <w:color w:val="auto"/>
          <w:sz w:val="36"/>
          <w:szCs w:val="36"/>
          <w:highlight w:val="none"/>
        </w:rPr>
        <w:t xml:space="preserve">项 目 名 称：</w:t>
      </w:r>
      <w:r>
        <w:rPr>
          <w:b/>
          <w:bCs/>
          <w:color w:val="auto"/>
          <w:sz w:val="36"/>
          <w:szCs w:val="36"/>
          <w:highlight w:val="none"/>
          <w:u w:val="single"/>
        </w:rPr>
        <w:t xml:space="preserve">          </w:t>
      </w:r>
      <w:r/>
    </w:p>
    <w:p>
      <w:pPr>
        <w:ind w:firstLine="1081"/>
        <w:widowControl/>
        <w:rPr>
          <w:rFonts w:hint="eastAsia"/>
          <w:color w:val="auto"/>
          <w:sz w:val="24"/>
          <w:szCs w:val="24"/>
          <w:highlight w:val="none"/>
        </w:rPr>
      </w:pPr>
      <w:r>
        <w:rPr>
          <w:b/>
          <w:bCs/>
          <w:color w:val="auto"/>
          <w:sz w:val="36"/>
          <w:szCs w:val="36"/>
          <w:highlight w:val="none"/>
        </w:rPr>
        <w:t xml:space="preserve">招 标 编 号：</w:t>
      </w:r>
      <w:r>
        <w:rPr>
          <w:b/>
          <w:bCs/>
          <w:color w:val="auto"/>
          <w:sz w:val="36"/>
          <w:szCs w:val="36"/>
          <w:highlight w:val="none"/>
          <w:u w:val="single"/>
        </w:rPr>
        <w:t xml:space="preserve">          </w:t>
      </w:r>
      <w:r/>
    </w:p>
    <w:p>
      <w:pPr>
        <w:widowControl/>
        <w:rPr>
          <w:rFonts w:hint="eastAsia"/>
          <w:color w:val="auto"/>
          <w:sz w:val="24"/>
          <w:szCs w:val="24"/>
          <w:highlight w:val="none"/>
        </w:rPr>
      </w:pPr>
      <w:r>
        <w:rPr>
          <w:b/>
          <w:bCs/>
          <w:color w:val="auto"/>
          <w:sz w:val="36"/>
          <w:szCs w:val="36"/>
          <w:highlight w:val="none"/>
        </w:rPr>
        <w:t xml:space="preserve">投标人名称 ：</w:t>
      </w:r>
      <w:r>
        <w:rPr>
          <w:b/>
          <w:bCs/>
          <w:color w:val="auto"/>
          <w:sz w:val="36"/>
          <w:szCs w:val="36"/>
          <w:highlight w:val="none"/>
          <w:u w:val="single"/>
        </w:rPr>
        <w:t xml:space="preserve">（加盖CA电子公章）</w:t>
      </w:r>
      <w:r/>
    </w:p>
    <w:p>
      <w:pPr>
        <w:widowControl/>
        <w:rPr>
          <w:rFonts w:hint="eastAsia"/>
          <w:color w:val="auto"/>
          <w:sz w:val="24"/>
          <w:szCs w:val="24"/>
          <w:highlight w:val="none"/>
        </w:rPr>
      </w:pPr>
      <w:r>
        <w:rPr>
          <w:b/>
          <w:bCs/>
          <w:color w:val="auto"/>
          <w:sz w:val="36"/>
          <w:szCs w:val="36"/>
          <w:highlight w:val="none"/>
        </w:rPr>
        <w:t xml:space="preserve">日 </w:t>
      </w:r>
      <w:r>
        <w:rPr>
          <w:rFonts w:hint="eastAsia"/>
          <w:b/>
          <w:bCs/>
          <w:color w:val="auto"/>
          <w:sz w:val="36"/>
          <w:szCs w:val="36"/>
          <w:highlight w:val="none"/>
        </w:rPr>
        <w:t xml:space="preserve">    </w:t>
      </w:r>
      <w:r>
        <w:rPr>
          <w:b/>
          <w:bCs/>
          <w:color w:val="auto"/>
          <w:sz w:val="36"/>
          <w:szCs w:val="36"/>
          <w:highlight w:val="none"/>
        </w:rPr>
        <w:t xml:space="preserve">期 ：</w:t>
      </w:r>
      <w:r>
        <w:rPr>
          <w:b/>
          <w:bCs/>
          <w:color w:val="auto"/>
          <w:sz w:val="36"/>
          <w:szCs w:val="36"/>
          <w:highlight w:val="none"/>
          <w:u w:val="single"/>
        </w:rPr>
        <w:t xml:space="preserve">          </w:t>
      </w:r>
      <w:r/>
    </w:p>
    <w:p>
      <w:pPr>
        <w:ind w:firstLine="0"/>
        <w:jc w:val="center"/>
        <w:rPr>
          <w:rFonts w:hint="eastAsia"/>
          <w:b/>
          <w:color w:val="auto"/>
          <w:sz w:val="36"/>
          <w:szCs w:val="36"/>
          <w:highlight w:val="none"/>
        </w:rPr>
      </w:pPr>
      <w:r>
        <w:rPr>
          <w:rFonts w:hint="eastAsia"/>
          <w:b/>
          <w:color w:val="auto"/>
          <w:sz w:val="36"/>
          <w:szCs w:val="36"/>
          <w:highlight w:val="none"/>
        </w:rPr>
      </w:r>
      <w:r/>
    </w:p>
    <w:p>
      <w:pPr>
        <w:ind w:firstLine="0"/>
        <w:rPr>
          <w:rFonts w:hint="eastAsia"/>
          <w:b/>
          <w:color w:val="auto"/>
          <w:sz w:val="36"/>
          <w:szCs w:val="36"/>
          <w:highlight w:val="none"/>
        </w:rPr>
      </w:pPr>
      <w:r>
        <w:rPr>
          <w:rFonts w:hint="eastAsia"/>
          <w:b/>
          <w:color w:val="auto"/>
          <w:sz w:val="36"/>
          <w:szCs w:val="36"/>
          <w:highlight w:val="none"/>
        </w:rPr>
      </w:r>
      <w:r/>
    </w:p>
    <w:p>
      <w:pPr>
        <w:ind w:firstLine="0"/>
        <w:rPr>
          <w:rFonts w:hint="eastAsia"/>
          <w:b/>
          <w:color w:val="auto"/>
          <w:sz w:val="36"/>
          <w:szCs w:val="36"/>
          <w:highlight w:val="none"/>
        </w:rPr>
      </w:pPr>
      <w:r>
        <w:rPr>
          <w:rFonts w:hint="eastAsia"/>
          <w:b/>
          <w:color w:val="auto"/>
          <w:sz w:val="36"/>
          <w:szCs w:val="36"/>
          <w:highlight w:val="none"/>
        </w:rPr>
      </w:r>
      <w:r/>
    </w:p>
    <w:p>
      <w:pPr>
        <w:ind w:firstLine="0"/>
        <w:rPr>
          <w:rFonts w:hint="eastAsia"/>
          <w:b/>
          <w:color w:val="auto"/>
          <w:sz w:val="36"/>
          <w:szCs w:val="36"/>
          <w:highlight w:val="none"/>
        </w:rPr>
      </w:pPr>
      <w:r>
        <w:rPr>
          <w:rFonts w:hint="eastAsia"/>
          <w:b/>
          <w:color w:val="auto"/>
          <w:sz w:val="36"/>
          <w:szCs w:val="36"/>
          <w:highlight w:val="none"/>
        </w:rPr>
      </w:r>
      <w:r/>
    </w:p>
    <w:p>
      <w:pPr>
        <w:ind w:firstLine="0"/>
        <w:rPr>
          <w:rFonts w:hint="eastAsia"/>
          <w:b/>
          <w:color w:val="auto"/>
          <w:sz w:val="36"/>
          <w:szCs w:val="36"/>
          <w:highlight w:val="none"/>
        </w:rPr>
      </w:pPr>
      <w:r>
        <w:rPr>
          <w:rFonts w:hint="eastAsia"/>
          <w:b/>
          <w:color w:val="auto"/>
          <w:sz w:val="36"/>
          <w:szCs w:val="36"/>
          <w:highlight w:val="none"/>
        </w:rPr>
      </w:r>
      <w:r/>
    </w:p>
    <w:p>
      <w:pPr>
        <w:ind w:firstLine="0"/>
        <w:rPr>
          <w:rFonts w:hint="eastAsia"/>
          <w:b/>
          <w:color w:val="auto"/>
          <w:sz w:val="36"/>
          <w:szCs w:val="36"/>
          <w:highlight w:val="none"/>
        </w:rPr>
      </w:pPr>
      <w:r>
        <w:rPr>
          <w:rFonts w:hint="eastAsia"/>
          <w:b/>
          <w:color w:val="auto"/>
          <w:sz w:val="36"/>
          <w:szCs w:val="36"/>
          <w:highlight w:val="none"/>
        </w:rPr>
      </w:r>
      <w:r/>
    </w:p>
    <w:p>
      <w:pPr>
        <w:ind w:firstLine="0"/>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r>
      <w:r/>
    </w:p>
    <w:p>
      <w:pPr>
        <w:ind w:firstLine="0"/>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r>
      <w:r/>
    </w:p>
    <w:p>
      <w:pPr>
        <w:ind w:firstLine="0"/>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r>
      <w:r/>
    </w:p>
    <w:p>
      <w:pPr>
        <w:ind w:firstLine="0"/>
        <w:rPr>
          <w:rFonts w:hint="eastAsia"/>
          <w:b/>
          <w:color w:val="auto"/>
          <w:sz w:val="36"/>
          <w:szCs w:val="36"/>
          <w:highlight w:val="none"/>
        </w:rPr>
      </w:pPr>
      <w:r>
        <w:rPr>
          <w:rFonts w:hint="eastAsia"/>
          <w:b/>
          <w:color w:val="auto"/>
          <w:sz w:val="36"/>
          <w:szCs w:val="36"/>
          <w:highlight w:val="none"/>
        </w:rPr>
      </w:r>
      <w:r/>
    </w:p>
    <w:p>
      <w:pPr>
        <w:ind w:firstLine="0"/>
        <w:rPr>
          <w:rFonts w:hint="eastAsia"/>
          <w:b/>
          <w:color w:val="auto"/>
          <w:sz w:val="36"/>
          <w:szCs w:val="36"/>
          <w:highlight w:val="none"/>
        </w:rPr>
      </w:pPr>
      <w:r>
        <w:rPr>
          <w:rFonts w:hint="eastAsia"/>
          <w:b/>
          <w:color w:val="auto"/>
          <w:sz w:val="36"/>
          <w:szCs w:val="36"/>
          <w:highlight w:val="none"/>
        </w:rPr>
      </w:r>
      <w:r/>
    </w:p>
    <w:p>
      <w:pPr>
        <w:ind w:firstLine="0"/>
        <w:rPr>
          <w:rFonts w:hint="eastAsia"/>
          <w:b/>
          <w:color w:val="auto"/>
          <w:sz w:val="36"/>
          <w:szCs w:val="36"/>
          <w:highlight w:val="none"/>
        </w:rPr>
      </w:pPr>
      <w:r>
        <w:rPr>
          <w:rFonts w:hint="eastAsia"/>
          <w:b/>
          <w:color w:val="auto"/>
          <w:sz w:val="36"/>
          <w:szCs w:val="36"/>
          <w:highlight w:val="none"/>
        </w:rPr>
      </w:r>
      <w:r/>
    </w:p>
    <w:p>
      <w:pPr>
        <w:ind w:firstLine="0"/>
        <w:spacing w:line="360" w:lineRule="auto"/>
        <w:rPr>
          <w:rFonts w:hint="eastAsia"/>
          <w:b/>
          <w:color w:val="auto"/>
          <w:sz w:val="24"/>
          <w:szCs w:val="24"/>
          <w:highlight w:val="none"/>
        </w:rPr>
        <w:outlineLvl w:val="0"/>
      </w:pPr>
      <w:r>
        <w:rPr>
          <w:rFonts w:hint="eastAsia"/>
          <w:b/>
          <w:color w:val="auto"/>
          <w:sz w:val="24"/>
          <w:szCs w:val="24"/>
          <w:highlight w:val="none"/>
        </w:rPr>
        <w:t xml:space="preserve">（一）投标函(格式)：</w:t>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投  标  函</w:t>
      </w:r>
      <w:r/>
    </w:p>
    <w:p>
      <w:pPr>
        <w:ind w:firstLine="0"/>
        <w:spacing w:line="360" w:lineRule="auto"/>
        <w:rPr>
          <w:rFonts w:hint="eastAsia"/>
          <w:bCs/>
          <w:color w:val="auto"/>
          <w:sz w:val="24"/>
          <w:szCs w:val="24"/>
          <w:highlight w:val="none"/>
        </w:rPr>
      </w:pPr>
      <w:r>
        <w:rPr>
          <w:rFonts w:hint="eastAsia"/>
          <w:bCs/>
          <w:color w:val="auto"/>
          <w:sz w:val="24"/>
          <w:szCs w:val="24"/>
          <w:highlight w:val="none"/>
        </w:rPr>
        <w:t xml:space="preserve">致苏美达国际技术贸易有限公司：</w:t>
      </w:r>
      <w:r/>
    </w:p>
    <w:p>
      <w:pPr>
        <w:ind w:firstLine="480"/>
        <w:jc w:val="left"/>
        <w:spacing w:line="360" w:lineRule="auto"/>
        <w:widowControl/>
        <w:rPr>
          <w:rFonts w:hint="eastAsia"/>
          <w:bCs/>
          <w:color w:val="auto"/>
          <w:sz w:val="24"/>
          <w:szCs w:val="24"/>
          <w:highlight w:val="none"/>
        </w:rPr>
      </w:pPr>
      <w:r>
        <w:rPr>
          <w:rFonts w:hint="eastAsia"/>
          <w:bCs/>
          <w:color w:val="auto"/>
          <w:sz w:val="24"/>
          <w:szCs w:val="24"/>
          <w:highlight w:val="none"/>
        </w:rPr>
        <w:t xml:space="preserve">我方收到贵方项目编号</w:t>
      </w:r>
      <w:r>
        <w:rPr>
          <w:rFonts w:hint="eastAsia"/>
          <w:bCs/>
          <w:color w:val="auto"/>
          <w:sz w:val="24"/>
          <w:szCs w:val="24"/>
          <w:highlight w:val="none"/>
          <w:u w:val="single"/>
        </w:rPr>
        <w:t xml:space="preserve">                   </w:t>
      </w:r>
      <w:r>
        <w:rPr>
          <w:rFonts w:hint="eastAsia"/>
          <w:bCs/>
          <w:color w:val="auto"/>
          <w:sz w:val="24"/>
          <w:szCs w:val="24"/>
          <w:highlight w:val="none"/>
        </w:rPr>
        <w:t xml:space="preserve">招标文件，经仔细阅读和研究，我们决定参加此次项目的投标。</w:t>
      </w:r>
      <w:r/>
    </w:p>
    <w:p>
      <w:pPr>
        <w:ind w:firstLine="480"/>
        <w:spacing w:line="360" w:lineRule="auto"/>
        <w:tabs>
          <w:tab w:val="left" w:pos="420" w:leader="none"/>
          <w:tab w:val="left" w:pos="945" w:leader="none"/>
          <w:tab w:val="left" w:pos="1155" w:leader="none"/>
        </w:tabs>
        <w:rPr>
          <w:rFonts w:hint="eastAsia"/>
          <w:bCs/>
          <w:color w:val="auto"/>
          <w:sz w:val="24"/>
          <w:szCs w:val="24"/>
          <w:highlight w:val="none"/>
        </w:rPr>
      </w:pPr>
      <w:r>
        <w:rPr>
          <w:rFonts w:hint="eastAsia"/>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315" w:leader="none"/>
          <w:tab w:val="left" w:pos="945" w:leader="none"/>
          <w:tab w:val="left" w:pos="1155" w:leader="none"/>
        </w:tabs>
        <w:rPr>
          <w:rFonts w:hint="eastAsia"/>
          <w:bCs/>
          <w:color w:val="auto"/>
          <w:sz w:val="24"/>
          <w:szCs w:val="24"/>
          <w:highlight w:val="none"/>
        </w:rPr>
      </w:pPr>
      <w:r>
        <w:rPr>
          <w:rFonts w:hint="eastAsia"/>
          <w:bCs/>
          <w:color w:val="auto"/>
          <w:sz w:val="24"/>
          <w:szCs w:val="24"/>
          <w:highlight w:val="none"/>
        </w:rPr>
        <w:t xml:space="preserve">二、我方愿意提供苏美达国际技术贸易有限公司在招标文件中要求的文件、资料。</w:t>
      </w:r>
      <w:r/>
    </w:p>
    <w:p>
      <w:pPr>
        <w:ind w:firstLine="480"/>
        <w:spacing w:line="360" w:lineRule="auto"/>
        <w:tabs>
          <w:tab w:val="left" w:pos="945" w:leader="none"/>
        </w:tabs>
        <w:rPr>
          <w:rFonts w:hint="eastAsia"/>
          <w:bCs/>
          <w:color w:val="auto"/>
          <w:sz w:val="24"/>
          <w:szCs w:val="24"/>
          <w:highlight w:val="none"/>
        </w:rPr>
      </w:pPr>
      <w:r>
        <w:rPr>
          <w:rFonts w:hint="eastAsia"/>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945" w:leader="none"/>
        </w:tabs>
        <w:rPr>
          <w:rFonts w:hint="eastAsia"/>
          <w:bCs/>
          <w:color w:val="auto"/>
          <w:sz w:val="24"/>
          <w:szCs w:val="24"/>
          <w:highlight w:val="none"/>
        </w:rPr>
      </w:pPr>
      <w:r>
        <w:rPr>
          <w:rFonts w:hint="eastAsia"/>
          <w:bCs/>
          <w:color w:val="auto"/>
          <w:sz w:val="24"/>
          <w:szCs w:val="24"/>
          <w:highlight w:val="none"/>
        </w:rPr>
        <w:t xml:space="preserve">四、如果我方的投标文件被接受，我方将履行招标文件中规定的每一项要求，按期、按质、按量，完成服务任务。</w:t>
      </w:r>
      <w:r/>
    </w:p>
    <w:p>
      <w:pPr>
        <w:ind w:left="480" w:firstLine="0"/>
        <w:spacing w:line="360" w:lineRule="auto"/>
        <w:tabs>
          <w:tab w:val="left" w:pos="945" w:leader="none"/>
        </w:tabs>
        <w:rPr>
          <w:rFonts w:hint="eastAsia"/>
          <w:bCs/>
          <w:color w:val="auto"/>
          <w:sz w:val="24"/>
          <w:szCs w:val="24"/>
          <w:highlight w:val="none"/>
        </w:rPr>
      </w:pPr>
      <w:r>
        <w:rPr>
          <w:rFonts w:hint="eastAsia"/>
          <w:bCs/>
          <w:color w:val="auto"/>
          <w:sz w:val="24"/>
          <w:szCs w:val="24"/>
          <w:highlight w:val="none"/>
        </w:rPr>
        <w:t xml:space="preserve">五、我方认为你们有权决定中标者。</w:t>
      </w:r>
      <w:r/>
    </w:p>
    <w:p>
      <w:pPr>
        <w:ind w:firstLine="480"/>
        <w:spacing w:line="360" w:lineRule="auto"/>
        <w:tabs>
          <w:tab w:val="left" w:pos="315" w:leader="none"/>
          <w:tab w:val="left" w:pos="945" w:leader="none"/>
          <w:tab w:val="left" w:pos="1155" w:leader="none"/>
        </w:tabs>
        <w:rPr>
          <w:rFonts w:hint="eastAsia"/>
          <w:bCs/>
          <w:color w:val="auto"/>
          <w:sz w:val="24"/>
          <w:szCs w:val="24"/>
          <w:highlight w:val="none"/>
        </w:rPr>
      </w:pPr>
      <w:r>
        <w:rPr>
          <w:rFonts w:hint="eastAsia"/>
          <w:bCs/>
          <w:color w:val="auto"/>
          <w:sz w:val="24"/>
          <w:szCs w:val="24"/>
          <w:highlight w:val="none"/>
        </w:rPr>
        <w:t xml:space="preserve">六、我方愿意遵守《中华人民共和国政府采购法》，并按《中华人民共和国民法典》、财政部《政府采购货物和服务招标投标管理办法》和合同条款履行自己的全部责任。</w:t>
      </w:r>
      <w:r/>
    </w:p>
    <w:p>
      <w:pPr>
        <w:ind w:firstLine="480"/>
        <w:spacing w:line="360" w:lineRule="auto"/>
        <w:tabs>
          <w:tab w:val="left" w:pos="315" w:leader="none"/>
          <w:tab w:val="left" w:pos="945" w:leader="none"/>
          <w:tab w:val="left" w:pos="1155" w:leader="none"/>
        </w:tabs>
        <w:rPr>
          <w:rFonts w:hint="eastAsia"/>
          <w:bCs/>
          <w:color w:val="auto"/>
          <w:sz w:val="24"/>
          <w:szCs w:val="24"/>
          <w:highlight w:val="none"/>
        </w:rPr>
      </w:pPr>
      <w:r>
        <w:rPr>
          <w:rFonts w:hint="eastAsia"/>
          <w:bCs/>
          <w:color w:val="auto"/>
          <w:sz w:val="24"/>
          <w:szCs w:val="24"/>
          <w:highlight w:val="none"/>
        </w:rPr>
        <w:t xml:space="preserve">七、我方认可并遵守招标文件的所有规定，放弃对招标文件提出质疑的权利。</w:t>
      </w:r>
      <w:r/>
    </w:p>
    <w:p>
      <w:pPr>
        <w:ind w:firstLine="480"/>
        <w:spacing w:line="360" w:lineRule="auto"/>
        <w:tabs>
          <w:tab w:val="left" w:pos="945" w:leader="none"/>
        </w:tabs>
        <w:rPr>
          <w:rFonts w:hint="eastAsia"/>
          <w:bCs/>
          <w:color w:val="auto"/>
          <w:sz w:val="24"/>
          <w:szCs w:val="24"/>
          <w:highlight w:val="none"/>
        </w:rPr>
      </w:pPr>
      <w:r>
        <w:rPr>
          <w:rFonts w:hint="eastAsia"/>
          <w:bCs/>
          <w:color w:val="auto"/>
          <w:sz w:val="24"/>
          <w:szCs w:val="24"/>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945" w:leader="none"/>
        </w:tabs>
        <w:rPr>
          <w:rFonts w:hint="eastAsia"/>
          <w:bCs/>
          <w:color w:val="auto"/>
          <w:sz w:val="24"/>
          <w:szCs w:val="24"/>
          <w:highlight w:val="none"/>
        </w:rPr>
      </w:pPr>
      <w:r>
        <w:rPr>
          <w:rFonts w:hint="eastAsia"/>
          <w:bCs/>
          <w:color w:val="auto"/>
          <w:sz w:val="24"/>
          <w:szCs w:val="24"/>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bCs/>
          <w:color w:val="auto"/>
          <w:sz w:val="24"/>
          <w:szCs w:val="24"/>
          <w:highlight w:val="none"/>
        </w:rPr>
      </w:pPr>
      <w:r>
        <w:rPr>
          <w:rFonts w:hint="eastAsia"/>
          <w:bCs/>
          <w:color w:val="auto"/>
          <w:sz w:val="24"/>
          <w:szCs w:val="24"/>
          <w:highlight w:val="none"/>
        </w:rPr>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投标人(盖章)：     </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法定代表人或法定代表人授权代表签字或盖章：</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电话：                              传真：</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通讯地址：                          邮编：</w:t>
      </w:r>
      <w:r/>
    </w:p>
    <w:p>
      <w:pPr>
        <w:spacing w:line="360" w:lineRule="auto"/>
        <w:rPr>
          <w:rFonts w:hint="eastAsia" w:eastAsia="黑体"/>
          <w:bCs/>
          <w:color w:val="auto"/>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hint="eastAsia" w:eastAsia="黑体"/>
          <w:bCs/>
          <w:color w:val="auto"/>
          <w:sz w:val="24"/>
          <w:szCs w:val="24"/>
          <w:highlight w:val="none"/>
        </w:rPr>
      </w:r>
      <w:r/>
    </w:p>
    <w:p>
      <w:pPr>
        <w:ind w:firstLine="0"/>
        <w:spacing w:line="360" w:lineRule="auto"/>
        <w:rPr>
          <w:rFonts w:hint="eastAsia"/>
          <w:b/>
          <w:color w:val="auto"/>
          <w:sz w:val="24"/>
          <w:szCs w:val="24"/>
          <w:highlight w:val="none"/>
        </w:rPr>
        <w:outlineLvl w:val="0"/>
      </w:pPr>
      <w:r>
        <w:rPr>
          <w:rFonts w:hint="eastAsia"/>
          <w:b/>
          <w:color w:val="auto"/>
          <w:sz w:val="24"/>
          <w:szCs w:val="24"/>
          <w:highlight w:val="none"/>
        </w:rPr>
        <w:t xml:space="preserve"> （二）关于资格的声明函(格式)：</w:t>
      </w:r>
      <w:r/>
    </w:p>
    <w:p>
      <w:pPr>
        <w:ind w:firstLine="0"/>
        <w:jc w:val="center"/>
        <w:spacing w:line="360" w:lineRule="auto"/>
        <w:rPr>
          <w:rFonts w:hint="eastAsia"/>
          <w:b/>
          <w:color w:val="auto"/>
          <w:sz w:val="36"/>
          <w:szCs w:val="28"/>
          <w:highlight w:val="none"/>
        </w:rPr>
      </w:pPr>
      <w:r/>
      <w:bookmarkStart w:id="9" w:name="报价方关于资格的声明函（格式）"/>
      <w:r/>
      <w:bookmarkEnd w:id="9"/>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关于资格的声明函</w:t>
      </w:r>
      <w:r/>
    </w:p>
    <w:p>
      <w:pPr>
        <w:ind w:firstLine="0"/>
        <w:jc w:val="center"/>
        <w:rPr>
          <w:rFonts w:ascii="黑体" w:hAnsi="Times New Roman" w:eastAsia="黑体" w:cs="Times New Roman"/>
          <w:bCs/>
          <w:color w:val="auto"/>
          <w:sz w:val="32"/>
          <w:szCs w:val="20"/>
          <w:highlight w:val="none"/>
        </w:rPr>
      </w:pPr>
      <w:r>
        <w:rPr>
          <w:rFonts w:ascii="黑体" w:hAnsi="Times New Roman" w:eastAsia="黑体" w:cs="Times New Roman"/>
          <w:bCs/>
          <w:color w:val="auto"/>
          <w:sz w:val="32"/>
          <w:szCs w:val="20"/>
          <w:highlight w:val="none"/>
        </w:rPr>
      </w:r>
      <w:r/>
    </w:p>
    <w:p>
      <w:pPr>
        <w:ind w:firstLine="0"/>
        <w:jc w:val="center"/>
        <w:spacing w:line="360" w:lineRule="auto"/>
        <w:rPr>
          <w:rFonts w:hint="eastAsia"/>
          <w:bCs/>
          <w:color w:val="auto"/>
          <w:sz w:val="24"/>
          <w:szCs w:val="24"/>
          <w:highlight w:val="none"/>
        </w:rPr>
      </w:pPr>
      <w:r>
        <w:rPr>
          <w:rFonts w:hint="eastAsia"/>
          <w:bCs/>
          <w:color w:val="auto"/>
          <w:sz w:val="24"/>
          <w:szCs w:val="24"/>
          <w:highlight w:val="none"/>
        </w:rPr>
        <w:t xml:space="preserve">采购项目编号：</w:t>
      </w:r>
      <w:r/>
    </w:p>
    <w:p>
      <w:pPr>
        <w:ind w:firstLine="0"/>
        <w:jc w:val="center"/>
        <w:spacing w:line="360" w:lineRule="auto"/>
        <w:tabs>
          <w:tab w:val="left" w:pos="6300" w:leader="none"/>
        </w:tabs>
        <w:rPr>
          <w:rFonts w:hint="eastAsia"/>
          <w:bCs/>
          <w:color w:val="auto"/>
          <w:sz w:val="24"/>
          <w:szCs w:val="24"/>
          <w:highlight w:val="none"/>
        </w:rPr>
      </w:pPr>
      <w:r>
        <w:rPr>
          <w:rFonts w:hint="eastAsia"/>
          <w:bCs/>
          <w:color w:val="auto"/>
          <w:sz w:val="24"/>
          <w:szCs w:val="24"/>
          <w:highlight w:val="none"/>
        </w:rPr>
        <w:t xml:space="preserve">        日期：</w:t>
      </w:r>
      <w:r/>
    </w:p>
    <w:p>
      <w:pPr>
        <w:ind w:firstLine="0"/>
        <w:jc w:val="center"/>
        <w:spacing w:line="360" w:lineRule="auto"/>
        <w:rPr>
          <w:rFonts w:hint="eastAsia"/>
          <w:bCs/>
          <w:color w:val="auto"/>
          <w:sz w:val="24"/>
          <w:szCs w:val="24"/>
          <w:highlight w:val="none"/>
        </w:rPr>
      </w:pPr>
      <w:r>
        <w:rPr>
          <w:rFonts w:hint="eastAsia"/>
          <w:bCs/>
          <w:color w:val="auto"/>
          <w:sz w:val="24"/>
          <w:szCs w:val="24"/>
          <w:highlight w:val="none"/>
        </w:rPr>
      </w:r>
      <w:r/>
    </w:p>
    <w:p>
      <w:pPr>
        <w:ind w:firstLine="0"/>
        <w:spacing w:line="360" w:lineRule="auto"/>
        <w:rPr>
          <w:rFonts w:hint="eastAsia"/>
          <w:bCs/>
          <w:color w:val="auto"/>
          <w:sz w:val="24"/>
          <w:szCs w:val="24"/>
          <w:highlight w:val="none"/>
        </w:rPr>
      </w:pPr>
      <w:r>
        <w:rPr>
          <w:rFonts w:hint="eastAsia"/>
          <w:bCs/>
          <w:color w:val="auto"/>
          <w:sz w:val="24"/>
          <w:szCs w:val="24"/>
          <w:highlight w:val="none"/>
        </w:rPr>
        <w:t xml:space="preserve">苏美达国际技术贸易有限公司：</w:t>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我公司（单位）参加本次项目（采购项目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ind w:firstLine="4800"/>
        <w:spacing w:line="360" w:lineRule="auto"/>
        <w:rPr>
          <w:rFonts w:hint="eastAsia"/>
          <w:bCs/>
          <w:color w:val="auto"/>
          <w:sz w:val="24"/>
          <w:szCs w:val="24"/>
          <w:highlight w:val="none"/>
        </w:rPr>
      </w:pPr>
      <w:r>
        <w:rPr>
          <w:rFonts w:hint="eastAsia"/>
          <w:bCs/>
          <w:color w:val="auto"/>
          <w:sz w:val="24"/>
          <w:szCs w:val="24"/>
          <w:highlight w:val="none"/>
        </w:rPr>
        <w:t xml:space="preserve">投标人（盖章）：</w:t>
      </w:r>
      <w:r/>
    </w:p>
    <w:p>
      <w:pPr>
        <w:ind w:firstLine="1200"/>
        <w:spacing w:line="360" w:lineRule="auto"/>
        <w:rPr>
          <w:rFonts w:hint="eastAsia"/>
          <w:bCs/>
          <w:color w:val="auto"/>
          <w:sz w:val="24"/>
          <w:szCs w:val="24"/>
          <w:highlight w:val="none"/>
        </w:rPr>
      </w:pPr>
      <w:r>
        <w:rPr>
          <w:rFonts w:hint="eastAsia"/>
          <w:bCs/>
          <w:color w:val="auto"/>
          <w:sz w:val="24"/>
          <w:szCs w:val="24"/>
          <w:highlight w:val="none"/>
        </w:rPr>
      </w:r>
      <w:r/>
    </w:p>
    <w:p>
      <w:pPr>
        <w:ind w:firstLine="1200"/>
        <w:spacing w:line="360" w:lineRule="auto"/>
        <w:rPr>
          <w:rFonts w:hint="eastAsia"/>
          <w:bCs/>
          <w:color w:val="auto"/>
          <w:sz w:val="24"/>
          <w:szCs w:val="24"/>
          <w:highlight w:val="none"/>
        </w:rPr>
      </w:pPr>
      <w:r>
        <w:rPr>
          <w:rFonts w:hint="eastAsia"/>
          <w:bCs/>
          <w:color w:val="auto"/>
          <w:sz w:val="24"/>
          <w:szCs w:val="24"/>
          <w:highlight w:val="none"/>
        </w:rPr>
        <w:t xml:space="preserve">法定代表人或法定代表人授权代表（签字或盖章）：</w:t>
      </w:r>
      <w:r/>
    </w:p>
    <w:p>
      <w:pPr>
        <w:ind w:firstLine="0"/>
        <w:spacing w:line="480" w:lineRule="auto"/>
        <w:rPr>
          <w:rFonts w:hAnsi="Times New Roman" w:cs="Times New Roman"/>
          <w:bCs/>
          <w:color w:val="auto"/>
          <w:sz w:val="24"/>
          <w:szCs w:val="24"/>
          <w:highlight w:val="none"/>
        </w:rPr>
      </w:pPr>
      <w:r>
        <w:rPr>
          <w:rFonts w:hAnsi="Times New Roman" w:cs="Times New Roman"/>
          <w:bCs/>
          <w:color w:val="auto"/>
          <w:sz w:val="24"/>
          <w:szCs w:val="24"/>
          <w:highlight w:val="none"/>
        </w:rPr>
      </w:r>
      <w:r/>
    </w:p>
    <w:p>
      <w:pPr>
        <w:ind w:firstLine="480"/>
        <w:rPr>
          <w:rFonts w:hint="eastAsia" w:ascii="黑体" w:eastAsia="黑体" w:cs="Times New Roman"/>
          <w:bCs/>
          <w:color w:val="auto"/>
          <w:sz w:val="24"/>
          <w:szCs w:val="24"/>
          <w:highlight w:val="none"/>
        </w:rPr>
        <w:outlineLvl w:val="0"/>
      </w:pPr>
      <w:r>
        <w:rPr>
          <w:rFonts w:hint="eastAsia" w:ascii="黑体" w:eastAsia="黑体" w:cs="Times New Roman"/>
          <w:bCs/>
          <w:color w:val="auto"/>
          <w:sz w:val="24"/>
          <w:szCs w:val="24"/>
          <w:highlight w:val="none"/>
        </w:rPr>
      </w:r>
      <w:r/>
    </w:p>
    <w:p>
      <w:pPr>
        <w:ind w:firstLine="480"/>
        <w:rPr>
          <w:rFonts w:hint="eastAsia" w:ascii="黑体" w:eastAsia="黑体" w:cs="Times New Roman"/>
          <w:bCs/>
          <w:color w:val="auto"/>
          <w:sz w:val="24"/>
          <w:szCs w:val="24"/>
          <w:highlight w:val="none"/>
        </w:rPr>
        <w:outlineLvl w:val="0"/>
      </w:pPr>
      <w:r>
        <w:rPr>
          <w:rFonts w:hint="eastAsia" w:ascii="黑体" w:eastAsia="黑体" w:cs="Times New Roman"/>
          <w:bCs/>
          <w:color w:val="auto"/>
          <w:sz w:val="24"/>
          <w:szCs w:val="24"/>
          <w:highlight w:val="none"/>
        </w:rPr>
      </w:r>
      <w:r/>
    </w:p>
    <w:p>
      <w:pPr>
        <w:ind w:firstLine="480"/>
        <w:rPr>
          <w:rFonts w:hint="eastAsia" w:ascii="黑体" w:eastAsia="黑体" w:cs="Times New Roman"/>
          <w:bCs/>
          <w:color w:val="auto"/>
          <w:sz w:val="24"/>
          <w:szCs w:val="24"/>
          <w:highlight w:val="none"/>
        </w:rPr>
        <w:outlineLvl w:val="0"/>
      </w:pPr>
      <w:r>
        <w:rPr>
          <w:rFonts w:hint="eastAsia" w:ascii="黑体" w:eastAsia="黑体" w:cs="Times New Roman"/>
          <w:bCs/>
          <w:color w:val="auto"/>
          <w:sz w:val="24"/>
          <w:szCs w:val="24"/>
          <w:highlight w:val="none"/>
        </w:rPr>
      </w:r>
      <w:r/>
    </w:p>
    <w:p>
      <w:pPr>
        <w:ind w:firstLine="480"/>
        <w:rPr>
          <w:rFonts w:hint="eastAsia" w:ascii="黑体" w:eastAsia="黑体" w:cs="Times New Roman"/>
          <w:bCs/>
          <w:color w:val="auto"/>
          <w:sz w:val="24"/>
          <w:szCs w:val="24"/>
          <w:highlight w:val="none"/>
        </w:rPr>
        <w:outlineLvl w:val="0"/>
      </w:pPr>
      <w:r>
        <w:rPr>
          <w:rFonts w:hint="eastAsia" w:ascii="黑体" w:eastAsia="黑体" w:cs="Times New Roman"/>
          <w:bCs/>
          <w:color w:val="auto"/>
          <w:sz w:val="24"/>
          <w:szCs w:val="24"/>
          <w:highlight w:val="none"/>
        </w:rPr>
      </w:r>
      <w:r/>
    </w:p>
    <w:p>
      <w:pPr>
        <w:ind w:firstLine="480"/>
        <w:rPr>
          <w:rFonts w:hint="eastAsia" w:ascii="黑体" w:eastAsia="黑体" w:cs="Times New Roman"/>
          <w:bCs/>
          <w:color w:val="auto"/>
          <w:sz w:val="24"/>
          <w:szCs w:val="24"/>
          <w:highlight w:val="none"/>
        </w:rPr>
        <w:outlineLvl w:val="0"/>
      </w:pPr>
      <w:r>
        <w:rPr>
          <w:rFonts w:hint="eastAsia" w:ascii="黑体" w:eastAsia="黑体" w:cs="Times New Roman"/>
          <w:bCs/>
          <w:color w:val="auto"/>
          <w:sz w:val="24"/>
          <w:szCs w:val="24"/>
          <w:highlight w:val="none"/>
        </w:rPr>
      </w:r>
      <w:r/>
    </w:p>
    <w:p>
      <w:pPr>
        <w:ind w:firstLine="480"/>
        <w:rPr>
          <w:rFonts w:hint="eastAsia" w:ascii="黑体" w:eastAsia="黑体" w:cs="Times New Roman"/>
          <w:bCs/>
          <w:color w:val="auto"/>
          <w:sz w:val="24"/>
          <w:szCs w:val="24"/>
          <w:highlight w:val="none"/>
        </w:rPr>
        <w:outlineLvl w:val="0"/>
      </w:pPr>
      <w:r>
        <w:rPr>
          <w:rFonts w:hint="eastAsia" w:ascii="黑体" w:eastAsia="黑体" w:cs="Times New Roman"/>
          <w:bCs/>
          <w:color w:val="auto"/>
          <w:sz w:val="24"/>
          <w:szCs w:val="24"/>
          <w:highlight w:val="none"/>
        </w:rPr>
      </w:r>
      <w:r/>
    </w:p>
    <w:p>
      <w:pPr>
        <w:ind w:firstLine="480"/>
        <w:rPr>
          <w:rFonts w:hint="eastAsia" w:ascii="黑体" w:eastAsia="黑体" w:cs="Times New Roman"/>
          <w:bCs/>
          <w:color w:val="auto"/>
          <w:sz w:val="24"/>
          <w:szCs w:val="24"/>
          <w:highlight w:val="none"/>
        </w:rPr>
        <w:outlineLvl w:val="0"/>
      </w:pPr>
      <w:r>
        <w:rPr>
          <w:rFonts w:hint="eastAsia" w:ascii="黑体" w:eastAsia="黑体" w:cs="Times New Roman"/>
          <w:bCs/>
          <w:color w:val="auto"/>
          <w:sz w:val="24"/>
          <w:szCs w:val="24"/>
          <w:highlight w:val="none"/>
        </w:rPr>
      </w:r>
      <w:r/>
    </w:p>
    <w:p>
      <w:pPr>
        <w:ind w:firstLine="480"/>
        <w:rPr>
          <w:rFonts w:hint="eastAsia" w:ascii="黑体" w:eastAsia="黑体" w:cs="Times New Roman"/>
          <w:bCs/>
          <w:color w:val="auto"/>
          <w:sz w:val="24"/>
          <w:szCs w:val="24"/>
          <w:highlight w:val="none"/>
        </w:rPr>
        <w:outlineLvl w:val="0"/>
      </w:pPr>
      <w:r>
        <w:rPr>
          <w:rFonts w:hint="eastAsia" w:ascii="黑体" w:eastAsia="黑体" w:cs="Times New Roman"/>
          <w:bCs/>
          <w:color w:val="auto"/>
          <w:sz w:val="24"/>
          <w:szCs w:val="24"/>
          <w:highlight w:val="none"/>
        </w:rPr>
      </w:r>
      <w:r/>
    </w:p>
    <w:p>
      <w:pPr>
        <w:ind w:firstLine="420"/>
        <w:rPr>
          <w:rFonts w:hint="eastAsia" w:ascii="黑体" w:eastAsia="黑体" w:cs="Times New Roman"/>
          <w:bCs/>
          <w:color w:val="auto"/>
          <w:sz w:val="24"/>
          <w:szCs w:val="24"/>
          <w:highlight w:val="none"/>
        </w:rPr>
        <w:outlineLvl w:val="0"/>
      </w:pPr>
      <w:r>
        <w:rPr>
          <w:rFonts w:hint="eastAsia" w:ascii="Times New Roman" w:hAnsi="Times New Roman" w:cs="Times New Roman"/>
          <w:color w:val="auto"/>
          <w:szCs w:val="20"/>
          <w:highlight w:val="none"/>
        </w:rPr>
        <w:t xml:space="preserve">备注：上述所称“重大违法记录”,是指供应商因违法经营受到刑事处罚或者责令停产停业、吊销许可证或者执照、较大数额罚款等行政处罚。</w:t>
      </w:r>
      <w:r/>
    </w:p>
    <w:p>
      <w:pPr>
        <w:ind w:firstLine="0"/>
        <w:spacing w:line="360" w:lineRule="auto"/>
        <w:rPr>
          <w:rFonts w:ascii="Times New Roman" w:hAnsi="Times New Roman" w:eastAsia="黑体" w:cs="Times New Roman"/>
          <w:bCs/>
          <w:color w:val="auto"/>
          <w:sz w:val="24"/>
          <w:szCs w:val="20"/>
          <w:highlight w:val="none"/>
        </w:rPr>
        <w:outlineLvl w:val="0"/>
      </w:pPr>
      <w:r>
        <w:rPr>
          <w:rFonts w:ascii="Times New Roman" w:hAnsi="Times New Roman" w:eastAsia="黑体" w:cs="Times New Roman"/>
          <w:bCs/>
          <w:color w:val="auto"/>
          <w:sz w:val="24"/>
          <w:szCs w:val="20"/>
          <w:highlight w:val="none"/>
        </w:rPr>
      </w:r>
      <w:r/>
    </w:p>
    <w:p>
      <w:pPr>
        <w:ind w:firstLine="0"/>
        <w:rPr>
          <w:rFonts w:ascii="Times New Roman" w:hAnsi="Times New Roman" w:cs="Times New Roman"/>
          <w:color w:val="auto"/>
          <w:szCs w:val="20"/>
          <w:highlight w:val="none"/>
        </w:rPr>
      </w:pPr>
      <w:r>
        <w:rPr>
          <w:rFonts w:ascii="Times New Roman" w:hAnsi="Times New Roman" w:cs="Times New Roman"/>
          <w:color w:val="auto"/>
          <w:szCs w:val="20"/>
          <w:highlight w:val="none"/>
        </w:rPr>
      </w:r>
      <w:r/>
    </w:p>
    <w:p>
      <w:pPr>
        <w:ind w:firstLine="0"/>
        <w:spacing w:line="360" w:lineRule="auto"/>
        <w:rPr>
          <w:rFonts w:hint="eastAsia"/>
          <w:b/>
          <w:color w:val="auto"/>
          <w:sz w:val="24"/>
          <w:szCs w:val="24"/>
          <w:highlight w:val="none"/>
        </w:rPr>
        <w:outlineLvl w:val="0"/>
      </w:pPr>
      <w:r>
        <w:rPr>
          <w:rFonts w:hint="eastAsia"/>
          <w:b/>
          <w:color w:val="auto"/>
          <w:sz w:val="24"/>
          <w:szCs w:val="24"/>
          <w:highlight w:val="none"/>
        </w:rPr>
        <w:br w:type="page" w:clear="all"/>
      </w:r>
      <w:r>
        <w:rPr>
          <w:rFonts w:hint="eastAsia"/>
          <w:b/>
          <w:color w:val="auto"/>
          <w:sz w:val="24"/>
          <w:szCs w:val="24"/>
          <w:highlight w:val="none"/>
        </w:rPr>
        <w:t xml:space="preserve">（三）法定代表人授权委托书(格式)：</w:t>
      </w:r>
      <w:r/>
    </w:p>
    <w:p>
      <w:pPr>
        <w:ind w:firstLine="0"/>
        <w:spacing w:line="360" w:lineRule="auto"/>
        <w:rPr>
          <w:rFonts w:ascii="Times New Roman" w:hAnsi="Times New Roman" w:eastAsia="黑体" w:cs="Times New Roman"/>
          <w:bCs/>
          <w:color w:val="auto"/>
          <w:sz w:val="28"/>
          <w:szCs w:val="28"/>
          <w:highlight w:val="none"/>
        </w:rPr>
      </w:pPr>
      <w:r>
        <w:rPr>
          <w:rFonts w:ascii="Times New Roman" w:hAnsi="Times New Roman" w:eastAsia="黑体" w:cs="Times New Roman"/>
          <w:bCs/>
          <w:color w:val="auto"/>
          <w:sz w:val="28"/>
          <w:szCs w:val="28"/>
          <w:highlight w:val="none"/>
        </w:rPr>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法定代表人授权委托书</w:t>
      </w:r>
      <w:r/>
    </w:p>
    <w:p>
      <w:pPr>
        <w:ind w:firstLine="0"/>
        <w:jc w:val="center"/>
        <w:spacing w:line="360" w:lineRule="auto"/>
        <w:rPr>
          <w:rFonts w:ascii="Times New Roman" w:hAnsi="Times New Roman" w:eastAsia="黑体" w:cs="Times New Roman"/>
          <w:bCs/>
          <w:color w:val="auto"/>
          <w:sz w:val="28"/>
          <w:szCs w:val="28"/>
          <w:highlight w:val="none"/>
        </w:rPr>
        <w:outlineLvl w:val="0"/>
      </w:pPr>
      <w:r>
        <w:rPr>
          <w:rFonts w:ascii="Times New Roman" w:hAnsi="Times New Roman" w:eastAsia="黑体" w:cs="Times New Roman"/>
          <w:bCs/>
          <w:color w:val="auto"/>
          <w:sz w:val="28"/>
          <w:szCs w:val="28"/>
          <w:highlight w:val="none"/>
        </w:rPr>
      </w:r>
      <w:r/>
    </w:p>
    <w:p>
      <w:pPr>
        <w:ind w:firstLine="0"/>
        <w:spacing w:line="360" w:lineRule="auto"/>
        <w:rPr>
          <w:rFonts w:hint="eastAsia"/>
          <w:bCs/>
          <w:color w:val="auto"/>
          <w:sz w:val="24"/>
          <w:szCs w:val="24"/>
          <w:highlight w:val="none"/>
        </w:rPr>
      </w:pPr>
      <w:r>
        <w:rPr>
          <w:rFonts w:ascii="Times New Roman" w:hAnsi="Times New Roman" w:eastAsia="楷体_GB2312" w:cs="Times New Roman"/>
          <w:bCs/>
          <w:color w:val="auto"/>
          <w:sz w:val="30"/>
          <w:szCs w:val="20"/>
          <w:highlight w:val="none"/>
        </w:rPr>
        <w:t xml:space="preserve">  </w:t>
      </w:r>
      <w:r>
        <w:rPr>
          <w:rFonts w:ascii="Times New Roman" w:hAnsi="Times New Roman" w:eastAsia="楷体_GB2312" w:cs="Times New Roman"/>
          <w:bCs/>
          <w:color w:val="auto"/>
          <w:sz w:val="24"/>
          <w:szCs w:val="24"/>
          <w:highlight w:val="none"/>
        </w:rPr>
        <w:t xml:space="preserve">  </w:t>
      </w:r>
      <w:r>
        <w:rPr>
          <w:rFonts w:hint="eastAsia"/>
          <w:bCs/>
          <w:color w:val="auto"/>
          <w:sz w:val="24"/>
          <w:szCs w:val="24"/>
          <w:highlight w:val="none"/>
        </w:rPr>
        <w:t xml:space="preserve">                               采购项目编号：</w:t>
      </w:r>
      <w:r/>
    </w:p>
    <w:p>
      <w:pPr>
        <w:ind w:firstLine="5280"/>
        <w:spacing w:line="360" w:lineRule="auto"/>
        <w:rPr>
          <w:rFonts w:hint="eastAsia"/>
          <w:bCs/>
          <w:color w:val="auto"/>
          <w:sz w:val="24"/>
          <w:szCs w:val="24"/>
          <w:highlight w:val="none"/>
        </w:rPr>
      </w:pPr>
      <w:r>
        <w:rPr>
          <w:rFonts w:hint="eastAsia"/>
          <w:bCs/>
          <w:color w:val="auto"/>
          <w:sz w:val="24"/>
          <w:szCs w:val="24"/>
          <w:highlight w:val="none"/>
        </w:rPr>
        <w:t xml:space="preserve">日期：</w:t>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ind w:firstLine="0"/>
        <w:spacing w:line="360" w:lineRule="auto"/>
        <w:rPr>
          <w:rFonts w:hint="eastAsia"/>
          <w:bCs/>
          <w:color w:val="auto"/>
          <w:sz w:val="24"/>
          <w:szCs w:val="24"/>
          <w:highlight w:val="none"/>
        </w:rPr>
      </w:pPr>
      <w:r>
        <w:rPr>
          <w:rFonts w:hint="eastAsia"/>
          <w:bCs/>
          <w:color w:val="auto"/>
          <w:sz w:val="24"/>
          <w:szCs w:val="24"/>
          <w:highlight w:val="none"/>
        </w:rPr>
        <w:t xml:space="preserve">苏美达国际技术贸易有限公司：</w:t>
      </w:r>
      <w:r/>
    </w:p>
    <w:p>
      <w:pPr>
        <w:ind w:firstLine="480"/>
        <w:spacing w:line="360" w:lineRule="auto"/>
        <w:rPr>
          <w:rFonts w:hint="eastAsia"/>
          <w:bCs/>
          <w:color w:val="auto"/>
          <w:sz w:val="24"/>
          <w:szCs w:val="24"/>
          <w:highlight w:val="none"/>
        </w:rPr>
      </w:pPr>
      <w:r>
        <w:rPr>
          <w:rFonts w:hint="eastAsia"/>
          <w:bCs/>
          <w:color w:val="auto"/>
          <w:sz w:val="24"/>
          <w:szCs w:val="24"/>
          <w:highlight w:val="none"/>
          <w:u w:val="single"/>
        </w:rPr>
        <w:t xml:space="preserve">                          </w:t>
      </w:r>
      <w:r>
        <w:rPr>
          <w:rFonts w:hint="eastAsia"/>
          <w:bCs/>
          <w:color w:val="auto"/>
          <w:sz w:val="24"/>
          <w:szCs w:val="24"/>
          <w:highlight w:val="none"/>
        </w:rPr>
        <w:t xml:space="preserve">系中华人民共和国合法企业，特授权</w:t>
      </w:r>
      <w:r>
        <w:rPr>
          <w:rFonts w:hint="eastAsia"/>
          <w:bCs/>
          <w:color w:val="auto"/>
          <w:sz w:val="24"/>
          <w:szCs w:val="24"/>
          <w:highlight w:val="none"/>
          <w:u w:val="single"/>
        </w:rPr>
        <w:t xml:space="preserve">       </w:t>
      </w:r>
      <w:r>
        <w:rPr>
          <w:rFonts w:hint="eastAsia"/>
          <w:bCs/>
          <w:color w:val="auto"/>
          <w:sz w:val="24"/>
          <w:szCs w:val="24"/>
          <w:highlight w:val="none"/>
        </w:rPr>
        <w:t xml:space="preserve">代表我公司(单位)全权办理针对本项目</w:t>
      </w:r>
      <w:r>
        <w:rPr>
          <w:rFonts w:hint="eastAsia"/>
          <w:bCs/>
          <w:color w:val="auto"/>
          <w:sz w:val="24"/>
          <w:szCs w:val="24"/>
          <w:highlight w:val="none"/>
          <w:u w:val="single"/>
        </w:rPr>
        <w:t xml:space="preserve">                        </w:t>
      </w:r>
      <w:r>
        <w:rPr>
          <w:rFonts w:hint="eastAsia"/>
          <w:bCs/>
          <w:color w:val="auto"/>
          <w:sz w:val="24"/>
          <w:szCs w:val="24"/>
          <w:highlight w:val="none"/>
        </w:rPr>
        <w:t xml:space="preserve">的投标、参与开标、评标、签约等具体工作，并签署全部有关的文件、协议及合同。</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我公司(单位)对被授权人的签名负全部责任。</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被授权人情况：</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姓名：         性别：             电话：</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       </w:t>
      </w:r>
      <w:r/>
    </w:p>
    <w:p>
      <w:pPr>
        <w:ind w:firstLine="480"/>
        <w:spacing w:line="360" w:lineRule="auto"/>
        <w:rPr>
          <w:rFonts w:hint="eastAsia"/>
          <w:bCs/>
          <w:color w:val="auto"/>
          <w:sz w:val="24"/>
          <w:szCs w:val="24"/>
          <w:highlight w:val="none"/>
        </w:rPr>
      </w:pPr>
      <w:r>
        <w:rPr>
          <w:rFonts w:hint="eastAsia"/>
          <w:bCs/>
          <w:color w:val="auto"/>
          <w:sz w:val="24"/>
          <w:szCs w:val="24"/>
          <w:highlight w:val="none"/>
        </w:rPr>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                              投标人(盖章)：</w:t>
      </w:r>
      <w:r/>
    </w:p>
    <w:p>
      <w:pPr>
        <w:ind w:firstLine="4080"/>
        <w:spacing w:line="360" w:lineRule="auto"/>
        <w:rPr>
          <w:rFonts w:hint="eastAsia"/>
          <w:bCs/>
          <w:color w:val="auto"/>
          <w:sz w:val="24"/>
          <w:szCs w:val="24"/>
          <w:highlight w:val="none"/>
        </w:rPr>
      </w:pPr>
      <w:r>
        <w:rPr>
          <w:rFonts w:hint="eastAsia"/>
          <w:bCs/>
          <w:color w:val="auto"/>
          <w:sz w:val="24"/>
          <w:szCs w:val="24"/>
          <w:highlight w:val="none"/>
        </w:rPr>
      </w:r>
      <w:r/>
    </w:p>
    <w:p>
      <w:pPr>
        <w:ind w:firstLine="4080"/>
        <w:spacing w:line="360" w:lineRule="auto"/>
        <w:rPr>
          <w:rFonts w:hint="eastAsia"/>
          <w:bCs/>
          <w:color w:val="auto"/>
          <w:sz w:val="24"/>
          <w:szCs w:val="24"/>
          <w:highlight w:val="none"/>
        </w:rPr>
      </w:pPr>
      <w:r>
        <w:rPr>
          <w:rFonts w:hint="eastAsia"/>
          <w:bCs/>
          <w:color w:val="auto"/>
          <w:sz w:val="24"/>
          <w:szCs w:val="24"/>
          <w:highlight w:val="none"/>
        </w:rPr>
        <w:t xml:space="preserve">法定代表人(签字或盖章)：</w:t>
      </w:r>
      <w:r/>
    </w:p>
    <w:p>
      <w:pPr>
        <w:ind w:firstLine="4080"/>
        <w:spacing w:line="360" w:lineRule="auto"/>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4080"/>
        <w:spacing w:line="360" w:lineRule="auto"/>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4080"/>
        <w:spacing w:line="360" w:lineRule="auto"/>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4080"/>
        <w:spacing w:line="360" w:lineRule="auto"/>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4080"/>
        <w:spacing w:line="360" w:lineRule="auto"/>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0"/>
        <w:spacing w:line="360" w:lineRule="auto"/>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0"/>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0"/>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0"/>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0"/>
        <w:spacing w:line="360" w:lineRule="auto"/>
        <w:rPr>
          <w:rFonts w:ascii="Times New Roman" w:hAnsi="Times New Roman" w:eastAsia="黑体" w:cs="Times New Roman"/>
          <w:bCs/>
          <w:color w:val="auto"/>
          <w:sz w:val="24"/>
          <w:szCs w:val="24"/>
          <w:highlight w:val="none"/>
        </w:rPr>
        <w:outlineLvl w:val="0"/>
      </w:pPr>
      <w:r>
        <w:rPr>
          <w:rFonts w:ascii="Times New Roman" w:hAnsi="Times New Roman" w:eastAsia="黑体" w:cs="Times New Roman"/>
          <w:bCs/>
          <w:color w:val="auto"/>
          <w:sz w:val="24"/>
          <w:szCs w:val="24"/>
          <w:highlight w:val="none"/>
        </w:rPr>
      </w:r>
      <w:r/>
    </w:p>
    <w:p>
      <w:pPr>
        <w:rPr>
          <w:rFonts w:ascii="华文中宋" w:hAnsi="Times New Roman" w:eastAsia="黑体" w:cs="Times New Roman"/>
          <w:bCs/>
          <w:color w:val="auto"/>
          <w:sz w:val="24"/>
          <w:szCs w:val="24"/>
          <w:highlight w:val="none"/>
        </w:rPr>
      </w:pPr>
      <w:r>
        <w:rPr>
          <w:rFonts w:ascii="华文中宋" w:hAnsi="Times New Roman" w:eastAsia="黑体" w:cs="Times New Roman"/>
          <w:bCs/>
          <w:color w:val="auto"/>
          <w:sz w:val="24"/>
          <w:szCs w:val="24"/>
          <w:highlight w:val="none"/>
        </w:rPr>
      </w:r>
      <w:r/>
    </w:p>
    <w:p>
      <w:pPr>
        <w:ind w:firstLine="0"/>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r>
      <w:r/>
    </w:p>
    <w:p>
      <w:pPr>
        <w:ind w:firstLine="0"/>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投标人法定代表人身份证</w:t>
      </w:r>
      <w:r>
        <w:rPr>
          <w:rFonts w:hint="eastAsia" w:ascii="Times New Roman" w:hAnsi="Times New Roman" w:cs="Times New Roman"/>
          <w:bCs/>
          <w:color w:val="auto"/>
          <w:sz w:val="24"/>
          <w:szCs w:val="24"/>
          <w:highlight w:val="none"/>
        </w:rPr>
        <w:t xml:space="preserve">：</w:t>
      </w:r>
      <w:r/>
    </w:p>
    <w:p>
      <w:pPr>
        <w:ind w:firstLine="0"/>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0"/>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mc:AlternateContent>
          <mc:Choice Requires="wpg">
            <w:drawing>
              <wp:inline xmlns:wp="http://schemas.openxmlformats.org/drawingml/2006/wordprocessingDrawing" distT="0" distB="0" distL="0" distR="0">
                <wp:extent cx="2807335" cy="1584960"/>
                <wp:effectExtent l="4445" t="4445" r="7620" b="10795"/>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0"/>
                              <w:jc w:val="center"/>
                              <w:rPr>
                                <w:rFonts w:ascii="黑体" w:hAnsi="Times New Roman" w:eastAsia="黑体" w:cs="Times New Roman"/>
                                <w:sz w:val="32"/>
                                <w:szCs w:val="32"/>
                              </w:rPr>
                            </w:pPr>
                            <w:r>
                              <w:rPr>
                                <w:rFonts w:ascii="黑体" w:hAnsi="Times New Roman" w:eastAsia="黑体" w:cs="Times New Roman"/>
                                <w:sz w:val="32"/>
                                <w:szCs w:val="32"/>
                              </w:rPr>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法定代表人身份证</w:t>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ind w:firstLine="0"/>
                        <w:jc w:val="center"/>
                        <w:rPr>
                          <w:rFonts w:ascii="黑体" w:hAnsi="Times New Roman" w:eastAsia="黑体" w:cs="Times New Roman"/>
                          <w:sz w:val="32"/>
                          <w:szCs w:val="32"/>
                        </w:rPr>
                      </w:pPr>
                      <w:r>
                        <w:rPr>
                          <w:rFonts w:ascii="黑体" w:hAnsi="Times New Roman" w:eastAsia="黑体" w:cs="Times New Roman"/>
                          <w:sz w:val="32"/>
                          <w:szCs w:val="32"/>
                        </w:rPr>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法定代表人身份证</w:t>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（正面）</w:t>
                      </w:r>
                      <w:r/>
                    </w:p>
                  </w:txbxContent>
                </v:textbox>
              </v:shape>
            </w:pict>
          </mc:Fallback>
        </mc:AlternateContent>
      </w:r>
      <w:r>
        <w:rPr>
          <w:rFonts w:hint="eastAsia" w:ascii="黑体" w:hAnsi="Times New Roman" w:eastAsia="黑体" w:cs="Times New Roman"/>
          <w:color w:val="auto"/>
          <w:sz w:val="32"/>
          <w:szCs w:val="32"/>
          <w:highlight w:val="none"/>
        </w:rPr>
        <w:t xml:space="preserve"> </w:t>
      </w:r>
      <w:r>
        <w:rPr>
          <w:rFonts w:ascii="Times New Roman" w:hAnsi="Times New Roman" w:cs="Times New Roman"/>
          <w:bCs/>
          <w:color w:val="auto"/>
          <w:sz w:val="24"/>
          <w:szCs w:val="24"/>
          <w:highlight w:val="none"/>
        </w:rPr>
        <mc:AlternateContent>
          <mc:Choice Requires="wpg">
            <w:drawing>
              <wp:inline xmlns:wp="http://schemas.openxmlformats.org/drawingml/2006/wordprocessingDrawing" distT="0" distB="0" distL="0" distR="0">
                <wp:extent cx="2792730" cy="1593850"/>
                <wp:effectExtent l="4445" t="4445" r="22225" b="20955"/>
                <wp:docPr id="3"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792730" cy="15938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0"/>
                              <w:jc w:val="center"/>
                              <w:rPr>
                                <w:rFonts w:ascii="黑体" w:hAnsi="Times New Roman" w:eastAsia="黑体" w:cs="Times New Roman"/>
                                <w:sz w:val="32"/>
                                <w:szCs w:val="32"/>
                              </w:rPr>
                            </w:pPr>
                            <w:r>
                              <w:rPr>
                                <w:rFonts w:ascii="黑体" w:hAnsi="Times New Roman" w:eastAsia="黑体" w:cs="Times New Roman"/>
                                <w:sz w:val="32"/>
                                <w:szCs w:val="32"/>
                              </w:rPr>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法定代表人身份证</w:t>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（反面）</w:t>
                            </w:r>
                            <w:r/>
                          </w:p>
                        </w:txbxContent>
                      </wps:txbx>
                      <wps:bodyPr upright="1"/>
                    </wps:wsp>
                  </a:graphicData>
                </a:graphic>
              </wp:inline>
            </w:drawing>
          </mc:Choice>
          <mc:Fallback>
            <w:pict>
              <v:shape id="shape 2" o:spid="_x0000_s2" o:spt="202" type="#_x0000_t202" style="width:219.9pt;height:125.5pt;mso-wrap-distance-left:0.0pt;mso-wrap-distance-top:0.0pt;mso-wrap-distance-right:0.0pt;mso-wrap-distance-bottom:0.0pt;visibility:visible;" fillcolor="#FFFFFF" strokecolor="#000000" strokeweight="0.75pt">
                <v:stroke dashstyle="solid"/>
                <v:textbox inset="0,0,0,0">
                  <w:txbxContent>
                    <w:p>
                      <w:pPr>
                        <w:ind w:firstLine="0"/>
                        <w:jc w:val="center"/>
                        <w:rPr>
                          <w:rFonts w:ascii="黑体" w:hAnsi="Times New Roman" w:eastAsia="黑体" w:cs="Times New Roman"/>
                          <w:sz w:val="32"/>
                          <w:szCs w:val="32"/>
                        </w:rPr>
                      </w:pPr>
                      <w:r>
                        <w:rPr>
                          <w:rFonts w:ascii="黑体" w:hAnsi="Times New Roman" w:eastAsia="黑体" w:cs="Times New Roman"/>
                          <w:sz w:val="32"/>
                          <w:szCs w:val="32"/>
                        </w:rPr>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法定代表人身份证</w:t>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（反面）</w:t>
                      </w:r>
                      <w:r/>
                    </w:p>
                  </w:txbxContent>
                </v:textbox>
              </v:shape>
            </w:pict>
          </mc:Fallback>
        </mc:AlternateContent>
      </w:r>
      <w:r>
        <w:rPr>
          <w:rFonts w:hint="eastAsia" w:ascii="Times New Roman" w:hAnsi="Times New Roman" w:cs="Times New Roman"/>
          <w:bCs/>
          <w:color w:val="auto"/>
          <w:sz w:val="24"/>
          <w:szCs w:val="24"/>
          <w:highlight w:val="none"/>
        </w:rPr>
        <w:t xml:space="preserve">       </w:t>
      </w:r>
      <w:r/>
    </w:p>
    <w:p>
      <w:pPr>
        <w:ind w:firstLine="0"/>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0"/>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0"/>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0"/>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法定代表人授权代表身份证</w:t>
      </w:r>
      <w:r>
        <w:rPr>
          <w:rFonts w:hint="eastAsia" w:ascii="Times New Roman" w:hAnsi="Times New Roman" w:cs="Times New Roman"/>
          <w:bCs/>
          <w:color w:val="auto"/>
          <w:sz w:val="24"/>
          <w:szCs w:val="24"/>
          <w:highlight w:val="none"/>
        </w:rPr>
        <w:t xml:space="preserve">：（</w:t>
      </w:r>
      <w:r>
        <w:rPr>
          <w:rFonts w:ascii="Times New Roman" w:cs="Times New Roman"/>
          <w:b/>
          <w:bCs/>
          <w:color w:val="auto"/>
          <w:sz w:val="24"/>
          <w:szCs w:val="24"/>
          <w:highlight w:val="none"/>
        </w:rPr>
        <w:t xml:space="preserve">法定代表人亲自参与投标的除外</w:t>
      </w:r>
      <w:r>
        <w:rPr>
          <w:rFonts w:hint="eastAsia" w:ascii="Times New Roman" w:cs="Times New Roman"/>
          <w:b/>
          <w:bCs/>
          <w:color w:val="auto"/>
          <w:sz w:val="24"/>
          <w:szCs w:val="24"/>
          <w:highlight w:val="none"/>
        </w:rPr>
        <w:t xml:space="preserve">）</w:t>
      </w:r>
      <w:r/>
    </w:p>
    <w:p>
      <w:pPr>
        <w:ind w:firstLine="0"/>
        <w:rPr>
          <w:rFonts w:ascii="华文中宋" w:hAnsi="Times New Roman" w:eastAsia="华文中宋" w:cs="Times New Roman"/>
          <w:bCs/>
          <w:color w:val="auto"/>
          <w:sz w:val="28"/>
          <w:highlight w:val="none"/>
        </w:rPr>
      </w:pPr>
      <w:r>
        <w:rPr>
          <w:rFonts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0"/>
                              <w:jc w:val="center"/>
                              <w:rPr>
                                <w:rFonts w:ascii="黑体" w:hAnsi="Times New Roman" w:eastAsia="黑体" w:cs="Times New Roman"/>
                                <w:sz w:val="32"/>
                                <w:szCs w:val="32"/>
                              </w:rPr>
                            </w:pPr>
                            <w:r>
                              <w:rPr>
                                <w:rFonts w:ascii="黑体" w:hAnsi="Times New Roman" w:eastAsia="黑体" w:cs="Times New Roman"/>
                                <w:sz w:val="32"/>
                                <w:szCs w:val="32"/>
                              </w:rPr>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被授权人身份证</w:t>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ind w:firstLine="0"/>
                        <w:jc w:val="center"/>
                        <w:rPr>
                          <w:rFonts w:ascii="黑体" w:hAnsi="Times New Roman" w:eastAsia="黑体" w:cs="Times New Roman"/>
                          <w:sz w:val="32"/>
                          <w:szCs w:val="32"/>
                        </w:rPr>
                      </w:pPr>
                      <w:r>
                        <w:rPr>
                          <w:rFonts w:ascii="黑体" w:hAnsi="Times New Roman" w:eastAsia="黑体" w:cs="Times New Roman"/>
                          <w:sz w:val="32"/>
                          <w:szCs w:val="32"/>
                        </w:rPr>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被授权人身份证</w:t>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（正面）</w:t>
                      </w:r>
                      <w:r/>
                    </w:p>
                  </w:txbxContent>
                </v:textbox>
              </v:shape>
            </w:pict>
          </mc:Fallback>
        </mc:AlternateContent>
      </w:r>
      <w:r>
        <w:rPr>
          <w:rFonts w:hint="eastAsia" w:ascii="华文中宋" w:hAnsi="Times New Roman" w:eastAsia="华文中宋" w:cs="Times New Roman"/>
          <w:bCs/>
          <w:color w:val="auto"/>
          <w:sz w:val="24"/>
          <w:szCs w:val="24"/>
          <w:highlight w:val="none"/>
        </w:rPr>
        <w:t xml:space="preserve"> </w:t>
      </w:r>
      <w:r>
        <w:rPr>
          <w:rFonts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2788285" cy="1619250"/>
                <wp:effectExtent l="4445" t="4445" r="7620" b="14604"/>
                <wp:docPr id="5"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88285" cy="16192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0"/>
                              <w:jc w:val="center"/>
                              <w:rPr>
                                <w:rFonts w:ascii="黑体" w:hAnsi="Times New Roman" w:eastAsia="黑体" w:cs="Times New Roman"/>
                                <w:sz w:val="32"/>
                                <w:szCs w:val="32"/>
                              </w:rPr>
                            </w:pPr>
                            <w:r>
                              <w:rPr>
                                <w:rFonts w:ascii="黑体" w:hAnsi="Times New Roman" w:eastAsia="黑体" w:cs="Times New Roman"/>
                                <w:sz w:val="32"/>
                                <w:szCs w:val="32"/>
                              </w:rPr>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被授权人身份证</w:t>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（反面）</w:t>
                            </w:r>
                            <w:r/>
                          </w:p>
                        </w:txbxContent>
                      </wps:txbx>
                      <wps:bodyPr upright="1"/>
                    </wps:wsp>
                  </a:graphicData>
                </a:graphic>
              </wp:inline>
            </w:drawing>
          </mc:Choice>
          <mc:Fallback>
            <w:pict>
              <v:shape id="shape 4" o:spid="_x0000_s4" o:spt="202" type="#_x0000_t202" style="width:219.5pt;height:127.5pt;mso-wrap-distance-left:0.0pt;mso-wrap-distance-top:0.0pt;mso-wrap-distance-right:0.0pt;mso-wrap-distance-bottom:0.0pt;visibility:visible;" fillcolor="#FFFFFF" strokecolor="#000000" strokeweight="0.75pt">
                <v:stroke dashstyle="solid"/>
                <v:textbox inset="0,0,0,0">
                  <w:txbxContent>
                    <w:p>
                      <w:pPr>
                        <w:ind w:firstLine="0"/>
                        <w:jc w:val="center"/>
                        <w:rPr>
                          <w:rFonts w:ascii="黑体" w:hAnsi="Times New Roman" w:eastAsia="黑体" w:cs="Times New Roman"/>
                          <w:sz w:val="32"/>
                          <w:szCs w:val="32"/>
                        </w:rPr>
                      </w:pPr>
                      <w:r>
                        <w:rPr>
                          <w:rFonts w:ascii="黑体" w:hAnsi="Times New Roman" w:eastAsia="黑体" w:cs="Times New Roman"/>
                          <w:sz w:val="32"/>
                          <w:szCs w:val="32"/>
                        </w:rPr>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被授权人身份证</w:t>
                      </w:r>
                      <w:r/>
                    </w:p>
                    <w:p>
                      <w:pPr>
                        <w:ind w:firstLine="0"/>
                        <w:jc w:val="center"/>
                        <w:rPr>
                          <w:rFonts w:ascii="黑体" w:hAnsi="Times New Roman" w:eastAsia="黑体" w:cs="Times New Roman"/>
                          <w:color w:val="000000"/>
                          <w:sz w:val="32"/>
                          <w:szCs w:val="32"/>
                        </w:rPr>
                      </w:pPr>
                      <w:r>
                        <w:rPr>
                          <w:rFonts w:hint="eastAsia" w:ascii="黑体" w:hAnsi="Times New Roman" w:eastAsia="黑体" w:cs="Times New Roman"/>
                          <w:color w:val="000000"/>
                          <w:sz w:val="32"/>
                          <w:szCs w:val="32"/>
                        </w:rPr>
                        <w:t xml:space="preserve">（反面）</w:t>
                      </w:r>
                      <w:r/>
                    </w:p>
                  </w:txbxContent>
                </v:textbox>
              </v:shape>
            </w:pict>
          </mc:Fallback>
        </mc:AlternateContent>
      </w:r>
      <w:r/>
    </w:p>
    <w:p>
      <w:pPr>
        <w:ind w:firstLine="0"/>
        <w:spacing w:line="360" w:lineRule="auto"/>
        <w:rPr>
          <w:rFonts w:ascii="Times New Roman" w:hAnsi="Times New Roman" w:eastAsia="黑体" w:cs="Times New Roman"/>
          <w:bCs/>
          <w:color w:val="auto"/>
          <w:sz w:val="24"/>
          <w:szCs w:val="24"/>
          <w:highlight w:val="none"/>
        </w:rPr>
        <w:outlineLvl w:val="0"/>
      </w:pPr>
      <w:r>
        <w:rPr>
          <w:rFonts w:ascii="Times New Roman" w:hAnsi="Times New Roman" w:eastAsia="黑体" w:cs="Times New Roman"/>
          <w:bCs/>
          <w:color w:val="auto"/>
          <w:sz w:val="24"/>
          <w:szCs w:val="24"/>
          <w:highlight w:val="none"/>
        </w:rPr>
        <w:br w:type="page" w:clear="all"/>
      </w:r>
      <w:r>
        <w:rPr>
          <w:rFonts w:hint="eastAsia"/>
          <w:b/>
          <w:color w:val="auto"/>
          <w:sz w:val="24"/>
          <w:szCs w:val="24"/>
          <w:highlight w:val="none"/>
        </w:rPr>
        <w:t xml:space="preserve">(四) 承诺书(格式)：</w:t>
      </w:r>
      <w:r/>
    </w:p>
    <w:p>
      <w:pPr>
        <w:ind w:firstLine="0"/>
        <w:spacing w:line="360" w:lineRule="auto"/>
        <w:rPr>
          <w:rFonts w:ascii="Times New Roman" w:hAnsi="Times New Roman" w:eastAsia="黑体" w:cs="Times New Roman"/>
          <w:bCs/>
          <w:color w:val="auto"/>
          <w:sz w:val="28"/>
          <w:szCs w:val="28"/>
          <w:highlight w:val="none"/>
        </w:rPr>
        <w:outlineLvl w:val="0"/>
      </w:pPr>
      <w:r>
        <w:rPr>
          <w:rFonts w:ascii="Times New Roman" w:hAnsi="Times New Roman" w:eastAsia="黑体" w:cs="Times New Roman"/>
          <w:bCs/>
          <w:color w:val="auto"/>
          <w:sz w:val="28"/>
          <w:szCs w:val="28"/>
          <w:highlight w:val="none"/>
        </w:rPr>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承诺书</w:t>
      </w:r>
      <w:r/>
    </w:p>
    <w:p>
      <w:pPr>
        <w:ind w:firstLine="0"/>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0"/>
        <w:spacing w:line="360" w:lineRule="auto"/>
        <w:rPr>
          <w:rFonts w:hAnsi="Times New Roman" w:cs="Times New Roman"/>
          <w:color w:val="auto"/>
          <w:sz w:val="24"/>
          <w:szCs w:val="24"/>
          <w:highlight w:val="none"/>
        </w:rPr>
      </w:pPr>
      <w:r>
        <w:rPr>
          <w:rFonts w:cs="Times New Roman"/>
          <w:color w:val="auto"/>
          <w:sz w:val="24"/>
          <w:szCs w:val="24"/>
          <w:highlight w:val="none"/>
          <w:u w:val="single"/>
        </w:rPr>
        <w:t xml:space="preserve">                             </w:t>
      </w:r>
      <w:r>
        <w:rPr>
          <w:rFonts w:hint="eastAsia" w:cs="Times New Roman"/>
          <w:color w:val="auto"/>
          <w:sz w:val="24"/>
          <w:szCs w:val="24"/>
          <w:highlight w:val="none"/>
        </w:rPr>
        <w:t xml:space="preserve">（</w:t>
      </w:r>
      <w:r>
        <w:rPr>
          <w:rFonts w:hint="eastAsia" w:cs="Times New Roman"/>
          <w:color w:val="auto"/>
          <w:sz w:val="24"/>
          <w:szCs w:val="20"/>
          <w:highlight w:val="none"/>
        </w:rPr>
        <w:t xml:space="preserve">投标人</w:t>
      </w:r>
      <w:r>
        <w:rPr>
          <w:rFonts w:hint="eastAsia" w:cs="Times New Roman"/>
          <w:color w:val="auto"/>
          <w:sz w:val="24"/>
          <w:szCs w:val="24"/>
          <w:highlight w:val="none"/>
        </w:rPr>
        <w:t xml:space="preserve">名称）在此承诺：</w:t>
      </w:r>
      <w:r/>
    </w:p>
    <w:p>
      <w:pPr>
        <w:ind w:firstLine="480"/>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p>
      <w:pPr>
        <w:ind w:firstLine="480"/>
        <w:spacing w:line="360" w:lineRule="auto"/>
        <w:rPr>
          <w:rFonts w:hAnsi="Times New Roman" w:cs="Times New Roman"/>
          <w:bCs/>
          <w:color w:val="auto"/>
          <w:sz w:val="24"/>
          <w:szCs w:val="24"/>
          <w:highlight w:val="none"/>
        </w:rPr>
      </w:pPr>
      <w:r>
        <w:rPr>
          <w:rFonts w:cs="Times New Roman"/>
          <w:color w:val="auto"/>
          <w:sz w:val="24"/>
          <w:szCs w:val="24"/>
          <w:highlight w:val="none"/>
        </w:rPr>
        <w:t xml:space="preserve">1</w:t>
      </w:r>
      <w:r>
        <w:rPr>
          <w:rFonts w:hint="eastAsia" w:cs="Times New Roman"/>
          <w:color w:val="auto"/>
          <w:sz w:val="24"/>
          <w:szCs w:val="24"/>
          <w:highlight w:val="none"/>
        </w:rPr>
        <w:t xml:space="preserve">.本公司（单位）</w:t>
      </w:r>
      <w:r>
        <w:rPr>
          <w:rFonts w:hint="eastAsia" w:cs="Times New Roman"/>
          <w:bCs/>
          <w:color w:val="auto"/>
          <w:sz w:val="24"/>
          <w:szCs w:val="24"/>
          <w:highlight w:val="none"/>
        </w:rPr>
        <w:t xml:space="preserve">对本项目（采购项目编号：              ）所提供的货物均为原厂全新合格品，提供的服务符合招标文件要求；</w:t>
      </w:r>
      <w:r/>
    </w:p>
    <w:p>
      <w:pPr>
        <w:ind w:firstLine="480"/>
        <w:spacing w:line="360" w:lineRule="auto"/>
        <w:rPr>
          <w:rFonts w:hint="eastAsia" w:cs="Times New Roman"/>
          <w:color w:val="auto"/>
          <w:sz w:val="24"/>
          <w:szCs w:val="24"/>
          <w:highlight w:val="none"/>
        </w:rPr>
      </w:pPr>
      <w:r>
        <w:rPr>
          <w:rFonts w:hint="eastAsia" w:cs="Times New Roman"/>
          <w:color w:val="auto"/>
          <w:sz w:val="24"/>
          <w:szCs w:val="24"/>
          <w:highlight w:val="none"/>
        </w:rPr>
        <w:t xml:space="preserve">2.本公司（单位）具备履行合同所必需的设备和专业技术能力；</w:t>
      </w:r>
      <w:r/>
    </w:p>
    <w:p>
      <w:pPr>
        <w:ind w:firstLine="480"/>
        <w:spacing w:line="360" w:lineRule="auto"/>
        <w:rPr>
          <w:rFonts w:hint="eastAsia" w:cs="Times New Roman"/>
          <w:color w:val="auto"/>
          <w:sz w:val="24"/>
          <w:szCs w:val="24"/>
          <w:highlight w:val="none"/>
        </w:rPr>
      </w:pPr>
      <w:r>
        <w:rPr>
          <w:rFonts w:hint="eastAsia" w:cs="Times New Roman"/>
          <w:color w:val="auto"/>
          <w:sz w:val="24"/>
          <w:szCs w:val="24"/>
          <w:highlight w:val="none"/>
        </w:rPr>
        <w:t xml:space="preserve">3.本公司（单位）未被“信用中国”网站（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cs="Times New Roman"/>
          <w:color w:val="auto"/>
          <w:sz w:val="24"/>
          <w:szCs w:val="24"/>
          <w:highlight w:val="none"/>
        </w:rPr>
        <w:t xml:space="preserve">www.creditchina.gov.cn</w:t>
      </w:r>
      <w:r>
        <w:rPr>
          <w:rFonts w:hint="eastAsia" w:cs="Times New Roman"/>
          <w:color w:val="auto"/>
          <w:sz w:val="24"/>
          <w:szCs w:val="24"/>
          <w:highlight w:val="none"/>
        </w:rPr>
        <w:fldChar w:fldCharType="end"/>
      </w:r>
      <w:r>
        <w:rPr>
          <w:rFonts w:hint="eastAsia" w:cs="Times New Roman"/>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360" w:lineRule="auto"/>
        <w:rPr>
          <w:rFonts w:hint="eastAsia" w:cs="Times New Roman"/>
          <w:color w:val="auto"/>
          <w:sz w:val="24"/>
          <w:szCs w:val="24"/>
          <w:highlight w:val="none"/>
        </w:rPr>
      </w:pPr>
      <w:r>
        <w:rPr>
          <w:rFonts w:hint="eastAsia" w:cs="Times New Roman"/>
          <w:color w:val="auto"/>
          <w:sz w:val="24"/>
          <w:szCs w:val="24"/>
          <w:highlight w:val="none"/>
        </w:rPr>
        <w:t xml:space="preserve">4.本公司（单位）参加政府采购活动前3年内在经营活动中没有重大违法记录。</w:t>
      </w:r>
      <w:r/>
    </w:p>
    <w:p>
      <w:pPr>
        <w:ind w:firstLine="480"/>
        <w:spacing w:line="360" w:lineRule="auto"/>
        <w:rPr>
          <w:rFonts w:hint="eastAsia" w:cs="Times New Roman"/>
          <w:color w:val="auto"/>
          <w:sz w:val="24"/>
          <w:szCs w:val="24"/>
          <w:highlight w:val="none"/>
        </w:rPr>
      </w:pPr>
      <w:r>
        <w:rPr>
          <w:rFonts w:hint="eastAsia" w:cs="Times New Roman"/>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0"/>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ind w:firstLine="480"/>
        <w:spacing w:line="360" w:lineRule="auto"/>
        <w:rPr>
          <w:rFonts w:hAnsi="Times New Roman" w:cs="Times New Roman"/>
          <w:bCs/>
          <w:color w:val="auto"/>
          <w:sz w:val="24"/>
          <w:szCs w:val="24"/>
          <w:highlight w:val="none"/>
        </w:rPr>
      </w:pPr>
      <w:r>
        <w:rPr>
          <w:rFonts w:hint="eastAsia" w:cs="Times New Roman"/>
          <w:bCs/>
          <w:color w:val="auto"/>
          <w:sz w:val="24"/>
          <w:szCs w:val="24"/>
          <w:highlight w:val="none"/>
        </w:rPr>
        <w:t xml:space="preserve">如违背上述承诺，本公司</w:t>
      </w:r>
      <w:r>
        <w:rPr>
          <w:rFonts w:hint="eastAsia" w:cs="Times New Roman"/>
          <w:color w:val="auto"/>
          <w:sz w:val="24"/>
          <w:szCs w:val="24"/>
          <w:highlight w:val="none"/>
        </w:rPr>
        <w:t xml:space="preserve">（单位）</w:t>
      </w:r>
      <w:r>
        <w:rPr>
          <w:rFonts w:hint="eastAsia" w:cs="Times New Roman"/>
          <w:bCs/>
          <w:color w:val="auto"/>
          <w:sz w:val="24"/>
          <w:szCs w:val="24"/>
          <w:highlight w:val="none"/>
        </w:rPr>
        <w:t xml:space="preserve">将承担一切法律责任。</w:t>
      </w:r>
      <w:r/>
    </w:p>
    <w:p>
      <w:pPr>
        <w:ind w:firstLine="0"/>
        <w:spacing w:line="360" w:lineRule="auto"/>
        <w:rPr>
          <w:rFonts w:hAnsi="Times New Roman" w:cs="Times New Roman"/>
          <w:color w:val="auto"/>
          <w:sz w:val="24"/>
          <w:szCs w:val="20"/>
          <w:highlight w:val="none"/>
        </w:rPr>
      </w:pPr>
      <w:r>
        <w:rPr>
          <w:rFonts w:hAnsi="Times New Roman" w:cs="Times New Roman"/>
          <w:color w:val="auto"/>
          <w:sz w:val="24"/>
          <w:szCs w:val="20"/>
          <w:highlight w:val="none"/>
        </w:rPr>
      </w:r>
      <w:r/>
    </w:p>
    <w:p>
      <w:pPr>
        <w:ind w:firstLine="5400"/>
        <w:spacing w:line="360" w:lineRule="auto"/>
        <w:rPr>
          <w:rFonts w:hAnsi="Times New Roman" w:cs="Times New Roman"/>
          <w:bCs/>
          <w:color w:val="auto"/>
          <w:sz w:val="24"/>
          <w:szCs w:val="24"/>
          <w:highlight w:val="none"/>
        </w:rPr>
      </w:pPr>
      <w:r>
        <w:rPr>
          <w:rFonts w:hAnsi="Times New Roman" w:cs="Times New Roman"/>
          <w:bCs/>
          <w:color w:val="auto"/>
          <w:sz w:val="24"/>
          <w:szCs w:val="24"/>
          <w:highlight w:val="none"/>
        </w:rPr>
      </w:r>
      <w:r/>
    </w:p>
    <w:p>
      <w:pPr>
        <w:ind w:firstLine="5160"/>
        <w:spacing w:line="360" w:lineRule="auto"/>
        <w:rPr>
          <w:rFonts w:hint="eastAsia" w:cs="Times New Roman"/>
          <w:bCs/>
          <w:color w:val="auto"/>
          <w:sz w:val="24"/>
          <w:szCs w:val="24"/>
          <w:highlight w:val="none"/>
        </w:rPr>
      </w:pPr>
      <w:r>
        <w:rPr>
          <w:rFonts w:hint="eastAsia"/>
          <w:bCs/>
          <w:color w:val="auto"/>
          <w:sz w:val="24"/>
          <w:szCs w:val="24"/>
          <w:highlight w:val="none"/>
        </w:rPr>
        <w:t xml:space="preserve">投标人(盖章)：</w:t>
      </w:r>
      <w:r/>
    </w:p>
    <w:p>
      <w:pPr>
        <w:ind w:firstLine="960"/>
        <w:spacing w:line="360" w:lineRule="auto"/>
        <w:rPr>
          <w:rFonts w:hint="eastAsia" w:cs="Times New Roman"/>
          <w:bCs/>
          <w:color w:val="auto"/>
          <w:sz w:val="24"/>
          <w:szCs w:val="24"/>
          <w:highlight w:val="none"/>
        </w:rPr>
      </w:pPr>
      <w:r>
        <w:rPr>
          <w:rFonts w:hint="eastAsia" w:cs="Times New Roman"/>
          <w:bCs/>
          <w:color w:val="auto"/>
          <w:sz w:val="24"/>
          <w:szCs w:val="24"/>
          <w:highlight w:val="none"/>
        </w:rPr>
      </w:r>
      <w:r/>
    </w:p>
    <w:p>
      <w:pPr>
        <w:ind w:firstLine="1920"/>
        <w:spacing w:line="360" w:lineRule="auto"/>
        <w:rPr>
          <w:rFonts w:hint="eastAsia" w:cs="Times New Roman"/>
          <w:bCs/>
          <w:color w:val="auto"/>
          <w:sz w:val="24"/>
          <w:szCs w:val="24"/>
          <w:highlight w:val="none"/>
        </w:rPr>
      </w:pPr>
      <w:r>
        <w:rPr>
          <w:rFonts w:hint="eastAsia" w:cs="Times New Roman"/>
          <w:bCs/>
          <w:color w:val="auto"/>
          <w:sz w:val="24"/>
          <w:szCs w:val="24"/>
          <w:highlight w:val="none"/>
        </w:rPr>
        <w:t xml:space="preserve">法定代表人或法定代表人授权代表签字或盖章：</w:t>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0"/>
        <w:spacing w:line="360" w:lineRule="auto"/>
        <w:rPr>
          <w:rFonts w:ascii="Times New Roman" w:hAnsi="Times New Roman" w:eastAsia="黑体" w:cs="Times New Roman"/>
          <w:bCs/>
          <w:color w:val="auto"/>
          <w:sz w:val="24"/>
          <w:szCs w:val="24"/>
          <w:highlight w:val="none"/>
        </w:rPr>
        <w:outlineLvl w:val="0"/>
      </w:pPr>
      <w:r>
        <w:rPr>
          <w:rFonts w:ascii="Times New Roman" w:hAnsi="Times New Roman" w:eastAsia="黑体" w:cs="Times New Roman"/>
          <w:bCs/>
          <w:color w:val="auto"/>
          <w:sz w:val="24"/>
          <w:szCs w:val="24"/>
          <w:highlight w:val="none"/>
        </w:rPr>
      </w:r>
      <w:r/>
    </w:p>
    <w:p>
      <w:pPr>
        <w:ind w:firstLine="0"/>
        <w:spacing w:line="360" w:lineRule="auto"/>
        <w:rPr>
          <w:rFonts w:ascii="Times New Roman" w:hAnsi="Times New Roman" w:eastAsia="黑体" w:cs="Times New Roman"/>
          <w:bCs/>
          <w:color w:val="auto"/>
          <w:sz w:val="24"/>
          <w:szCs w:val="24"/>
          <w:highlight w:val="none"/>
        </w:rPr>
        <w:outlineLvl w:val="0"/>
      </w:pPr>
      <w:r>
        <w:rPr>
          <w:rFonts w:ascii="Times New Roman" w:hAnsi="Times New Roman" w:eastAsia="黑体" w:cs="Times New Roman"/>
          <w:bCs/>
          <w:color w:val="auto"/>
          <w:sz w:val="24"/>
          <w:szCs w:val="24"/>
          <w:highlight w:val="none"/>
        </w:rPr>
      </w:r>
      <w:r/>
    </w:p>
    <w:p>
      <w:pPr>
        <w:ind w:firstLine="0"/>
        <w:spacing w:line="360" w:lineRule="auto"/>
        <w:rPr>
          <w:rFonts w:hAnsi="Times New Roman" w:cs="Times New Roman"/>
          <w:color w:val="auto"/>
          <w:sz w:val="24"/>
          <w:szCs w:val="20"/>
          <w:highlight w:val="none"/>
        </w:rPr>
      </w:pPr>
      <w:r>
        <w:rPr>
          <w:rFonts w:hAnsi="Times New Roman" w:cs="Times New Roman"/>
          <w:color w:val="auto"/>
          <w:sz w:val="24"/>
          <w:szCs w:val="20"/>
          <w:highlight w:val="none"/>
        </w:rPr>
      </w:r>
      <w:r/>
    </w:p>
    <w:p>
      <w:pPr>
        <w:ind w:firstLine="5400"/>
        <w:spacing w:line="360" w:lineRule="auto"/>
        <w:rPr>
          <w:rFonts w:hAnsi="Times New Roman" w:cs="Times New Roman"/>
          <w:bCs/>
          <w:color w:val="auto"/>
          <w:sz w:val="24"/>
          <w:szCs w:val="24"/>
          <w:highlight w:val="none"/>
        </w:rPr>
      </w:pPr>
      <w:r>
        <w:rPr>
          <w:rFonts w:hAnsi="Times New Roman" w:cs="Times New Roman"/>
          <w:bCs/>
          <w:color w:val="auto"/>
          <w:sz w:val="24"/>
          <w:szCs w:val="24"/>
          <w:highlight w:val="none"/>
        </w:rPr>
      </w:r>
      <w:r/>
    </w:p>
    <w:p>
      <w:pPr>
        <w:ind w:firstLine="0"/>
        <w:spacing w:line="360" w:lineRule="auto"/>
        <w:rPr>
          <w:rFonts w:ascii="Times New Roman" w:hAnsi="Times New Roman" w:eastAsia="黑体" w:cs="Times New Roman"/>
          <w:bCs/>
          <w:color w:val="auto"/>
          <w:sz w:val="24"/>
          <w:szCs w:val="24"/>
          <w:highlight w:val="none"/>
        </w:rPr>
        <w:outlineLvl w:val="0"/>
      </w:pPr>
      <w:r>
        <w:rPr>
          <w:rFonts w:ascii="Times New Roman" w:hAnsi="Times New Roman" w:eastAsia="黑体" w:cs="Times New Roman"/>
          <w:bCs/>
          <w:color w:val="auto"/>
          <w:sz w:val="24"/>
          <w:szCs w:val="24"/>
          <w:highlight w:val="none"/>
        </w:rPr>
      </w:r>
      <w:r/>
    </w:p>
    <w:p>
      <w:pPr>
        <w:ind w:firstLine="0"/>
        <w:spacing w:line="360" w:lineRule="auto"/>
        <w:rPr>
          <w:rFonts w:ascii="Times New Roman" w:hAnsi="Times New Roman" w:eastAsia="黑体" w:cs="Times New Roman"/>
          <w:bCs/>
          <w:color w:val="auto"/>
          <w:sz w:val="24"/>
          <w:szCs w:val="24"/>
          <w:highlight w:val="none"/>
        </w:rPr>
        <w:outlineLvl w:val="0"/>
      </w:pPr>
      <w:r>
        <w:rPr>
          <w:rFonts w:ascii="Times New Roman" w:hAnsi="Times New Roman" w:eastAsia="黑体" w:cs="Times New Roman"/>
          <w:bCs/>
          <w:color w:val="auto"/>
          <w:sz w:val="24"/>
          <w:szCs w:val="24"/>
          <w:highlight w:val="none"/>
        </w:rPr>
      </w:r>
      <w:r/>
    </w:p>
    <w:p>
      <w:pPr>
        <w:numPr>
          <w:ilvl w:val="0"/>
          <w:numId w:val="14"/>
        </w:numPr>
        <w:ind w:firstLine="0"/>
        <w:spacing w:line="360" w:lineRule="auto"/>
        <w:rPr>
          <w:rFonts w:hint="eastAsia"/>
          <w:b/>
          <w:color w:val="auto"/>
          <w:sz w:val="24"/>
          <w:szCs w:val="24"/>
          <w:highlight w:val="none"/>
        </w:rPr>
        <w:outlineLvl w:val="0"/>
      </w:pPr>
      <w:r>
        <w:rPr>
          <w:rFonts w:hint="eastAsia"/>
          <w:b/>
          <w:color w:val="auto"/>
          <w:sz w:val="24"/>
          <w:szCs w:val="24"/>
          <w:highlight w:val="none"/>
        </w:rPr>
        <w:t xml:space="preserve">开标一览表（格式）：</w:t>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开标一览表</w:t>
      </w:r>
      <w:r/>
    </w:p>
    <w:p>
      <w:pPr>
        <w:ind w:firstLine="0"/>
        <w:spacing w:line="400" w:lineRule="exact"/>
        <w:rPr>
          <w:rFonts w:hint="eastAsia"/>
          <w:b/>
          <w:color w:val="auto"/>
          <w:sz w:val="24"/>
          <w:szCs w:val="24"/>
          <w:highlight w:val="none"/>
        </w:rPr>
      </w:pPr>
      <w:r>
        <w:rPr>
          <w:rFonts w:hint="eastAsia"/>
          <w:b/>
          <w:color w:val="auto"/>
          <w:sz w:val="24"/>
          <w:szCs w:val="24"/>
          <w:highlight w:val="none"/>
        </w:rPr>
      </w:r>
      <w:r/>
    </w:p>
    <w:p>
      <w:pPr>
        <w:ind w:firstLine="0"/>
        <w:spacing w:line="400" w:lineRule="exact"/>
        <w:rPr>
          <w:rFonts w:hint="eastAsia"/>
          <w:b/>
          <w:color w:val="auto"/>
          <w:sz w:val="24"/>
          <w:szCs w:val="24"/>
          <w:highlight w:val="none"/>
        </w:rPr>
      </w:pPr>
      <w:r>
        <w:rPr>
          <w:rFonts w:hint="eastAsia"/>
          <w:color w:val="auto"/>
          <w:sz w:val="24"/>
          <w:szCs w:val="24"/>
          <w:highlight w:val="none"/>
        </w:rPr>
        <w:t xml:space="preserve">投标人名称（盖章）：</w:t>
      </w:r>
      <w:r>
        <w:rPr>
          <w:color w:val="auto"/>
          <w:sz w:val="24"/>
          <w:szCs w:val="24"/>
          <w:highlight w:val="none"/>
        </w:rPr>
        <w:t xml:space="preserve">                              </w:t>
      </w:r>
      <w:r>
        <w:rPr>
          <w:rFonts w:hint="eastAsia"/>
          <w:color w:val="auto"/>
          <w:sz w:val="24"/>
          <w:szCs w:val="24"/>
          <w:highlight w:val="none"/>
        </w:rPr>
        <w:t xml:space="preserve">采购项目编号：</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ind w:firstLine="0"/>
              <w:jc w:val="center"/>
              <w:spacing w:line="360" w:lineRule="auto"/>
              <w:rPr>
                <w:rFonts w:hint="eastAsia"/>
                <w:bCs/>
                <w:color w:val="auto"/>
                <w:sz w:val="24"/>
                <w:szCs w:val="24"/>
                <w:highlight w:val="none"/>
              </w:rPr>
            </w:pPr>
            <w:r>
              <w:rPr>
                <w:rFonts w:hint="eastAsia"/>
                <w:bCs/>
                <w:color w:val="auto"/>
                <w:sz w:val="24"/>
                <w:szCs w:val="24"/>
                <w:highlight w:val="none"/>
              </w:rPr>
              <w:t xml:space="preserve">项目名称</w:t>
            </w:r>
            <w:r/>
          </w:p>
        </w:tc>
        <w:tc>
          <w:tcPr>
            <w:tcW w:w="7560" w:type="dxa"/>
            <w:vAlign w:val="bottom"/>
            <w:textDirection w:val="lrTb"/>
            <w:noWrap w:val="false"/>
          </w:tcPr>
          <w:p>
            <w:pPr>
              <w:ind w:firstLine="0"/>
              <w:jc w:val="center"/>
              <w:spacing w:line="360" w:lineRule="auto"/>
              <w:rPr>
                <w:rFonts w:hint="eastAsia"/>
                <w:bCs/>
                <w:color w:val="auto"/>
                <w:sz w:val="24"/>
                <w:szCs w:val="24"/>
                <w:highlight w:val="none"/>
              </w:rPr>
            </w:pPr>
            <w:r>
              <w:rPr>
                <w:rFonts w:hint="eastAsia"/>
                <w:bCs/>
                <w:color w:val="auto"/>
                <w:sz w:val="24"/>
                <w:szCs w:val="24"/>
                <w:highlight w:val="none"/>
                <w:u w:val="single"/>
              </w:rPr>
              <w:t xml:space="preserve">                                 </w:t>
            </w:r>
            <w:r>
              <w:rPr>
                <w:rFonts w:hint="eastAsia"/>
                <w:bCs/>
                <w:color w:val="auto"/>
                <w:sz w:val="24"/>
                <w:szCs w:val="24"/>
                <w:highlight w:val="none"/>
              </w:rPr>
              <w:t xml:space="preserve">项目</w:t>
            </w:r>
            <w:r/>
          </w:p>
        </w:tc>
      </w:tr>
      <w:tr>
        <w:trPr>
          <w:jc w:val="center"/>
          <w:trHeight w:val="2223"/>
        </w:trPr>
        <w:tc>
          <w:tcPr>
            <w:tcW w:w="2076" w:type="dxa"/>
            <w:vAlign w:val="center"/>
            <w:textDirection w:val="lrTb"/>
            <w:noWrap w:val="false"/>
          </w:tcPr>
          <w:p>
            <w:pPr>
              <w:ind w:firstLine="0"/>
              <w:jc w:val="center"/>
              <w:spacing w:line="360" w:lineRule="auto"/>
              <w:rPr>
                <w:rFonts w:hint="eastAsia"/>
                <w:bCs/>
                <w:color w:val="auto"/>
                <w:sz w:val="24"/>
                <w:szCs w:val="24"/>
                <w:highlight w:val="none"/>
              </w:rPr>
            </w:pPr>
            <w:r>
              <w:rPr>
                <w:rFonts w:hint="eastAsia"/>
                <w:bCs/>
                <w:color w:val="auto"/>
                <w:sz w:val="24"/>
                <w:szCs w:val="24"/>
                <w:highlight w:val="none"/>
              </w:rPr>
              <w:t xml:space="preserve">项目总报价</w:t>
            </w:r>
            <w:r/>
          </w:p>
        </w:tc>
        <w:tc>
          <w:tcPr>
            <w:tcW w:w="7560" w:type="dxa"/>
            <w:vAlign w:val="center"/>
            <w:textDirection w:val="lrTb"/>
            <w:noWrap w:val="false"/>
          </w:tcPr>
          <w:p>
            <w:pPr>
              <w:ind w:firstLine="240"/>
              <w:spacing w:line="360" w:lineRule="auto"/>
              <w:rPr>
                <w:rFonts w:hint="eastAsia"/>
                <w:bCs/>
                <w:color w:val="auto"/>
                <w:sz w:val="24"/>
                <w:szCs w:val="24"/>
                <w:highlight w:val="none"/>
              </w:rPr>
            </w:pPr>
            <w:r>
              <w:rPr>
                <w:rFonts w:hint="eastAsia"/>
                <w:bCs/>
                <w:color w:val="auto"/>
                <w:sz w:val="24"/>
                <w:szCs w:val="24"/>
                <w:highlight w:val="none"/>
              </w:rPr>
              <w:t xml:space="preserve">人民币(大写)：</w:t>
            </w:r>
            <w:r>
              <w:rPr>
                <w:rFonts w:hint="eastAsia"/>
                <w:bCs/>
                <w:color w:val="auto"/>
                <w:sz w:val="24"/>
                <w:szCs w:val="24"/>
                <w:highlight w:val="none"/>
                <w:u w:val="single"/>
              </w:rPr>
              <w:t xml:space="preserve">           </w:t>
            </w:r>
            <w:r>
              <w:rPr>
                <w:rFonts w:hint="eastAsia"/>
                <w:bCs/>
                <w:color w:val="auto"/>
                <w:sz w:val="24"/>
                <w:szCs w:val="24"/>
                <w:highlight w:val="none"/>
              </w:rPr>
              <w:t xml:space="preserve">元</w:t>
            </w:r>
            <w:r/>
          </w:p>
          <w:p>
            <w:pPr>
              <w:ind w:firstLine="240"/>
              <w:spacing w:line="360" w:lineRule="auto"/>
              <w:rPr>
                <w:rFonts w:hint="eastAsia"/>
                <w:bCs/>
                <w:color w:val="auto"/>
                <w:sz w:val="24"/>
                <w:szCs w:val="24"/>
                <w:highlight w:val="none"/>
              </w:rPr>
            </w:pPr>
            <w:r>
              <w:rPr>
                <w:rFonts w:hint="eastAsia"/>
                <w:bCs/>
                <w:color w:val="auto"/>
                <w:sz w:val="24"/>
                <w:szCs w:val="24"/>
                <w:highlight w:val="none"/>
              </w:rPr>
            </w:r>
            <w:r/>
          </w:p>
          <w:p>
            <w:pPr>
              <w:ind w:firstLine="240"/>
              <w:spacing w:line="360" w:lineRule="auto"/>
              <w:rPr>
                <w:rFonts w:hint="eastAsia"/>
                <w:bCs/>
                <w:color w:val="auto"/>
                <w:sz w:val="24"/>
                <w:szCs w:val="24"/>
                <w:highlight w:val="none"/>
              </w:rPr>
            </w:pPr>
            <w:r>
              <w:rPr>
                <w:rFonts w:hint="eastAsia"/>
                <w:bCs/>
                <w:color w:val="auto"/>
                <w:sz w:val="24"/>
                <w:szCs w:val="24"/>
                <w:highlight w:val="none"/>
              </w:rPr>
              <w:t xml:space="preserve">人民币(小写)：</w:t>
            </w:r>
            <w:r>
              <w:rPr>
                <w:rFonts w:hint="eastAsia"/>
                <w:bCs/>
                <w:color w:val="auto"/>
                <w:sz w:val="24"/>
                <w:szCs w:val="24"/>
                <w:highlight w:val="none"/>
                <w:u w:val="single"/>
              </w:rPr>
              <w:t xml:space="preserve">           </w:t>
            </w:r>
            <w:r>
              <w:rPr>
                <w:rFonts w:hint="eastAsia"/>
                <w:bCs/>
                <w:color w:val="auto"/>
                <w:sz w:val="24"/>
                <w:szCs w:val="24"/>
                <w:highlight w:val="none"/>
              </w:rPr>
              <w:t xml:space="preserve">元</w:t>
            </w:r>
            <w:r/>
          </w:p>
        </w:tc>
      </w:tr>
      <w:tr>
        <w:trPr>
          <w:jc w:val="center"/>
          <w:trHeight w:val="672"/>
        </w:trPr>
        <w:tc>
          <w:tcPr>
            <w:tcW w:w="2076" w:type="dxa"/>
            <w:vAlign w:val="center"/>
            <w:textDirection w:val="lrTb"/>
            <w:noWrap w:val="false"/>
          </w:tcPr>
          <w:p>
            <w:pPr>
              <w:ind w:firstLine="0"/>
              <w:jc w:val="center"/>
              <w:spacing w:line="360" w:lineRule="auto"/>
              <w:rPr>
                <w:rFonts w:hint="eastAsia"/>
                <w:bCs/>
                <w:color w:val="auto"/>
                <w:sz w:val="24"/>
                <w:szCs w:val="24"/>
                <w:highlight w:val="none"/>
              </w:rPr>
            </w:pPr>
            <w:r>
              <w:rPr>
                <w:rFonts w:hint="eastAsia"/>
                <w:bCs/>
                <w:color w:val="auto"/>
                <w:sz w:val="24"/>
                <w:szCs w:val="24"/>
                <w:highlight w:val="none"/>
              </w:rPr>
              <w:t xml:space="preserve">品牌</w:t>
            </w:r>
            <w:r/>
          </w:p>
        </w:tc>
        <w:tc>
          <w:tcPr>
            <w:tcW w:w="7560" w:type="dxa"/>
            <w:vAlign w:val="center"/>
            <w:textDirection w:val="lrTb"/>
            <w:noWrap w:val="false"/>
          </w:tcPr>
          <w:p>
            <w:pPr>
              <w:ind w:firstLine="240"/>
              <w:spacing w:line="360" w:lineRule="auto"/>
              <w:rPr>
                <w:rFonts w:hint="eastAsia"/>
                <w:bCs/>
                <w:color w:val="auto"/>
                <w:sz w:val="24"/>
                <w:szCs w:val="24"/>
                <w:highlight w:val="none"/>
              </w:rPr>
            </w:pPr>
            <w:r>
              <w:rPr>
                <w:rFonts w:hint="eastAsia"/>
                <w:bCs/>
                <w:color w:val="auto"/>
                <w:sz w:val="24"/>
                <w:szCs w:val="24"/>
                <w:highlight w:val="none"/>
              </w:rPr>
            </w:r>
            <w:r/>
          </w:p>
        </w:tc>
      </w:tr>
      <w:tr>
        <w:trPr>
          <w:jc w:val="center"/>
          <w:trHeight w:val="660"/>
        </w:trPr>
        <w:tc>
          <w:tcPr>
            <w:tcW w:w="2076" w:type="dxa"/>
            <w:vAlign w:val="center"/>
            <w:textDirection w:val="lrTb"/>
            <w:noWrap w:val="false"/>
          </w:tcPr>
          <w:p>
            <w:pPr>
              <w:ind w:firstLine="0"/>
              <w:jc w:val="center"/>
              <w:spacing w:line="360" w:lineRule="auto"/>
              <w:rPr>
                <w:rFonts w:hint="eastAsia"/>
                <w:bCs/>
                <w:color w:val="auto"/>
                <w:sz w:val="24"/>
                <w:szCs w:val="24"/>
                <w:highlight w:val="none"/>
              </w:rPr>
            </w:pPr>
            <w:r>
              <w:rPr>
                <w:rFonts w:hint="eastAsia"/>
                <w:bCs/>
                <w:color w:val="auto"/>
                <w:sz w:val="24"/>
                <w:szCs w:val="24"/>
                <w:highlight w:val="none"/>
              </w:rPr>
              <w:t xml:space="preserve">交货期</w:t>
            </w:r>
            <w:r/>
          </w:p>
        </w:tc>
        <w:tc>
          <w:tcPr>
            <w:tcW w:w="7560" w:type="dxa"/>
            <w:vAlign w:val="center"/>
            <w:textDirection w:val="lrTb"/>
            <w:noWrap w:val="false"/>
          </w:tcPr>
          <w:p>
            <w:pPr>
              <w:ind w:firstLine="240"/>
              <w:spacing w:line="360" w:lineRule="auto"/>
              <w:rPr>
                <w:rFonts w:hint="eastAsia"/>
                <w:bCs/>
                <w:color w:val="auto"/>
                <w:sz w:val="24"/>
                <w:szCs w:val="24"/>
                <w:highlight w:val="none"/>
              </w:rPr>
            </w:pPr>
            <w:r>
              <w:rPr>
                <w:rFonts w:hint="eastAsia"/>
                <w:bCs/>
                <w:color w:val="auto"/>
                <w:sz w:val="24"/>
                <w:szCs w:val="24"/>
                <w:highlight w:val="none"/>
              </w:rPr>
            </w:r>
            <w:r/>
          </w:p>
        </w:tc>
      </w:tr>
    </w:tbl>
    <w:p>
      <w:pPr>
        <w:ind w:firstLine="0"/>
        <w:spacing w:line="360" w:lineRule="auto"/>
        <w:rPr>
          <w:rFonts w:hint="eastAsia"/>
          <w:b/>
          <w:color w:val="auto"/>
          <w:sz w:val="24"/>
          <w:szCs w:val="24"/>
          <w:highlight w:val="none"/>
        </w:rPr>
        <w:outlineLvl w:val="0"/>
      </w:pPr>
      <w:r>
        <w:rPr>
          <w:rFonts w:hint="eastAsia"/>
          <w:b/>
          <w:color w:val="auto"/>
          <w:sz w:val="24"/>
          <w:szCs w:val="24"/>
          <w:highlight w:val="none"/>
        </w:rPr>
      </w:r>
      <w:r/>
    </w:p>
    <w:p>
      <w:pPr>
        <w:ind w:firstLine="0"/>
        <w:rPr>
          <w:rFonts w:ascii="Times New Roman" w:hAnsi="Times New Roman" w:eastAsia="黑体" w:cs="Times New Roman"/>
          <w:bCs/>
          <w:color w:val="auto"/>
          <w:sz w:val="28"/>
          <w:szCs w:val="28"/>
          <w:highlight w:val="none"/>
        </w:rPr>
        <w:outlineLvl w:val="0"/>
      </w:pPr>
      <w:r>
        <w:rPr>
          <w:rFonts w:ascii="Times New Roman" w:hAnsi="Times New Roman" w:eastAsia="黑体" w:cs="Times New Roman"/>
          <w:bCs/>
          <w:color w:val="auto"/>
          <w:sz w:val="28"/>
          <w:szCs w:val="28"/>
          <w:highlight w:val="none"/>
        </w:rPr>
      </w:r>
      <w:r/>
    </w:p>
    <w:p>
      <w:pPr>
        <w:ind w:left="1260"/>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ind w:firstLine="0"/>
        <w:rPr>
          <w:rFonts w:ascii="Times New Roman" w:hAnsi="Times New Roman" w:cs="Times New Roman"/>
          <w:color w:val="auto"/>
          <w:szCs w:val="20"/>
          <w:highlight w:val="none"/>
        </w:rPr>
      </w:pPr>
      <w:r>
        <w:rPr>
          <w:rFonts w:ascii="Times New Roman" w:hAnsi="Times New Roman" w:cs="Times New Roman"/>
          <w:color w:val="auto"/>
          <w:szCs w:val="20"/>
          <w:highlight w:val="none"/>
        </w:rPr>
      </w:r>
      <w:r/>
    </w:p>
    <w:p>
      <w:pPr>
        <w:ind w:left="1260"/>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ind w:firstLine="0"/>
        <w:rPr>
          <w:rFonts w:ascii="Times New Roman" w:hAnsi="Times New Roman" w:cs="Times New Roman"/>
          <w:color w:val="auto"/>
          <w:szCs w:val="20"/>
          <w:highlight w:val="none"/>
        </w:rPr>
      </w:pPr>
      <w:r>
        <w:rPr>
          <w:rFonts w:ascii="Times New Roman" w:hAnsi="Times New Roman" w:cs="Times New Roman"/>
          <w:color w:val="auto"/>
          <w:szCs w:val="20"/>
          <w:highlight w:val="none"/>
        </w:rPr>
      </w:r>
      <w:r/>
    </w:p>
    <w:p>
      <w:pPr>
        <w:ind w:left="1260"/>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ind w:firstLine="0"/>
        <w:rPr>
          <w:rFonts w:ascii="Times New Roman" w:hAnsi="Times New Roman" w:cs="Times New Roman"/>
          <w:color w:val="auto"/>
          <w:szCs w:val="20"/>
          <w:highlight w:val="none"/>
        </w:rPr>
      </w:pPr>
      <w:r>
        <w:rPr>
          <w:rFonts w:ascii="Times New Roman" w:hAnsi="Times New Roman" w:cs="Times New Roman"/>
          <w:color w:val="auto"/>
          <w:szCs w:val="20"/>
          <w:highlight w:val="none"/>
        </w:rPr>
      </w:r>
      <w:r/>
    </w:p>
    <w:p>
      <w:pPr>
        <w:ind w:left="1260"/>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ind w:firstLine="0"/>
        <w:rPr>
          <w:rFonts w:ascii="Times New Roman" w:hAnsi="Times New Roman" w:cs="Times New Roman"/>
          <w:color w:val="auto"/>
          <w:szCs w:val="20"/>
          <w:highlight w:val="none"/>
        </w:rPr>
      </w:pPr>
      <w:r>
        <w:rPr>
          <w:rFonts w:ascii="Times New Roman" w:hAnsi="Times New Roman" w:cs="Times New Roman"/>
          <w:color w:val="auto"/>
          <w:szCs w:val="20"/>
          <w:highlight w:val="none"/>
        </w:rPr>
      </w:r>
      <w:r/>
    </w:p>
    <w:p>
      <w:pPr>
        <w:ind w:firstLine="0"/>
        <w:spacing w:line="360" w:lineRule="auto"/>
        <w:rPr>
          <w:rFonts w:hint="eastAsia" w:cs="Times New Roman"/>
          <w:bCs/>
          <w:color w:val="auto"/>
          <w:sz w:val="24"/>
          <w:szCs w:val="24"/>
          <w:highlight w:val="none"/>
        </w:rPr>
      </w:pPr>
      <w:r>
        <w:rPr>
          <w:rFonts w:hint="eastAsia"/>
          <w:bCs/>
          <w:color w:val="auto"/>
          <w:sz w:val="24"/>
          <w:szCs w:val="24"/>
          <w:highlight w:val="none"/>
        </w:rPr>
        <w:t xml:space="preserve">投标人(盖章)：</w:t>
      </w:r>
      <w:r/>
    </w:p>
    <w:p>
      <w:pPr>
        <w:ind w:firstLine="960"/>
        <w:spacing w:line="360" w:lineRule="auto"/>
        <w:rPr>
          <w:rFonts w:hint="eastAsia" w:cs="Times New Roman"/>
          <w:bCs/>
          <w:color w:val="auto"/>
          <w:sz w:val="24"/>
          <w:szCs w:val="24"/>
          <w:highlight w:val="none"/>
        </w:rPr>
      </w:pPr>
      <w:r>
        <w:rPr>
          <w:rFonts w:hint="eastAsia" w:cs="Times New Roman"/>
          <w:bCs/>
          <w:color w:val="auto"/>
          <w:sz w:val="24"/>
          <w:szCs w:val="24"/>
          <w:highlight w:val="none"/>
        </w:rPr>
      </w:r>
      <w:r/>
    </w:p>
    <w:p>
      <w:pPr>
        <w:ind w:firstLine="0"/>
        <w:spacing w:line="360" w:lineRule="auto"/>
        <w:rPr>
          <w:rFonts w:hint="eastAsia" w:cs="Times New Roman"/>
          <w:bCs/>
          <w:color w:val="auto"/>
          <w:sz w:val="24"/>
          <w:szCs w:val="24"/>
          <w:highlight w:val="none"/>
        </w:rPr>
      </w:pPr>
      <w:r>
        <w:rPr>
          <w:rFonts w:hint="eastAsia" w:cs="Times New Roman"/>
          <w:bCs/>
          <w:color w:val="auto"/>
          <w:sz w:val="24"/>
          <w:szCs w:val="24"/>
          <w:highlight w:val="none"/>
        </w:rPr>
        <w:t xml:space="preserve">法定代表人或法定代表人授权代表签字或盖章：</w:t>
      </w:r>
      <w:r/>
    </w:p>
    <w:p>
      <w:pPr>
        <w:ind w:firstLine="0"/>
        <w:spacing w:line="360" w:lineRule="auto"/>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r>
      <w:r/>
    </w:p>
    <w:p>
      <w:pPr>
        <w:ind w:firstLine="0"/>
        <w:spacing w:line="360" w:lineRule="auto"/>
        <w:rPr>
          <w:rFonts w:ascii="Times New Roman" w:hAnsi="Times New Roman" w:cs="Times New Roman"/>
          <w:bCs/>
          <w:color w:val="auto"/>
          <w:sz w:val="24"/>
          <w:szCs w:val="24"/>
          <w:highlight w:val="none"/>
        </w:rPr>
      </w:pPr>
      <w:r>
        <w:rPr>
          <w:rFonts w:hint="eastAsia"/>
          <w:b/>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rPr>
          <w:rFonts w:ascii="Times New Roman" w:hAnsi="Times New Roman" w:eastAsia="黑体" w:cs="Times New Roman"/>
          <w:bCs/>
          <w:color w:val="auto"/>
          <w:sz w:val="24"/>
          <w:szCs w:val="24"/>
          <w:highlight w:val="none"/>
        </w:rPr>
        <w:br w:type="page" w:clear="all"/>
      </w:r>
      <w:r>
        <w:rPr>
          <w:rFonts w:hint="eastAsia"/>
          <w:b/>
          <w:color w:val="auto"/>
          <w:sz w:val="24"/>
          <w:szCs w:val="24"/>
          <w:highlight w:val="none"/>
        </w:rPr>
        <w:t xml:space="preserve">（六）细目报价表 (格式)：</w:t>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细目报价表</w:t>
      </w:r>
      <w:r/>
    </w:p>
    <w:p>
      <w:pPr>
        <w:rPr>
          <w:rFonts w:ascii="华文中宋" w:hAnsi="Times New Roman" w:eastAsia="华文中宋" w:cs="Times New Roman"/>
          <w:bCs/>
          <w:color w:val="auto"/>
          <w:sz w:val="28"/>
          <w:highlight w:val="none"/>
        </w:rPr>
      </w:pPr>
      <w:r>
        <w:rPr>
          <w:rFonts w:ascii="华文中宋" w:hAnsi="Times New Roman" w:eastAsia="华文中宋" w:cs="Times New Roman"/>
          <w:bCs/>
          <w:color w:val="auto"/>
          <w:sz w:val="28"/>
          <w:highlight w:val="none"/>
        </w:rPr>
      </w:r>
      <w:r/>
    </w:p>
    <w:p>
      <w:pPr>
        <w:ind w:firstLine="0"/>
        <w:spacing w:line="400" w:lineRule="exact"/>
        <w:rPr>
          <w:rFonts w:hAnsi="Times New Roman" w:cs="Times New Roman"/>
          <w:color w:val="auto"/>
          <w:sz w:val="24"/>
          <w:szCs w:val="24"/>
          <w:highlight w:val="none"/>
        </w:rPr>
      </w:pPr>
      <w:r>
        <w:rPr>
          <w:rFonts w:hint="eastAsia"/>
          <w:color w:val="auto"/>
          <w:sz w:val="24"/>
          <w:szCs w:val="24"/>
          <w:highlight w:val="none"/>
        </w:rPr>
        <w:t xml:space="preserve">投标人名称（盖章）</w:t>
      </w:r>
      <w:r>
        <w:rPr>
          <w:color w:val="auto"/>
          <w:sz w:val="24"/>
          <w:szCs w:val="24"/>
          <w:highlight w:val="none"/>
        </w:rPr>
        <w:t xml:space="preserve">                              </w:t>
      </w:r>
      <w:r>
        <w:rPr>
          <w:rFonts w:hint="eastAsia"/>
          <w:color w:val="auto"/>
          <w:sz w:val="24"/>
          <w:szCs w:val="24"/>
          <w:highlight w:val="none"/>
        </w:rPr>
        <w:t xml:space="preserve">采购项目编号：</w:t>
      </w:r>
      <w:r/>
    </w:p>
    <w:tbl>
      <w:tblPr>
        <w:tblStyle w:val="852"/>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ind w:firstLine="0"/>
              <w:jc w:val="center"/>
              <w:spacing w:before="5" w:line="360" w:lineRule="auto"/>
              <w:rPr>
                <w:rFonts w:hAnsi="Times New Roman" w:cs="Times New Roman"/>
                <w:color w:val="auto"/>
                <w:sz w:val="24"/>
                <w:szCs w:val="24"/>
                <w:highlight w:val="none"/>
              </w:rPr>
            </w:pPr>
            <w:r>
              <w:rPr>
                <w:rFonts w:hint="eastAsia"/>
                <w:color w:val="auto"/>
                <w:sz w:val="24"/>
                <w:szCs w:val="24"/>
                <w:highlight w:val="none"/>
              </w:rPr>
              <w:t xml:space="preserve">序号</w:t>
            </w:r>
            <w:r/>
          </w:p>
        </w:tc>
        <w:tc>
          <w:tcPr>
            <w:tcMar>
              <w:left w:w="15" w:type="dxa"/>
              <w:top w:w="15" w:type="dxa"/>
              <w:right w:w="15" w:type="dxa"/>
              <w:bottom w:w="0" w:type="dxa"/>
            </w:tcMar>
            <w:tcW w:w="1984" w:type="dxa"/>
            <w:vAlign w:val="center"/>
            <w:textDirection w:val="lrTb"/>
            <w:noWrap w:val="false"/>
          </w:tcPr>
          <w:p>
            <w:pPr>
              <w:ind w:firstLine="0"/>
              <w:jc w:val="center"/>
              <w:spacing w:before="5" w:line="360" w:lineRule="auto"/>
              <w:rPr>
                <w:rFonts w:hAnsi="Times New Roman" w:cs="Times New Roman"/>
                <w:color w:val="auto"/>
                <w:sz w:val="24"/>
                <w:szCs w:val="24"/>
                <w:highlight w:val="none"/>
              </w:rPr>
            </w:pPr>
            <w:r>
              <w:rPr>
                <w:rFonts w:hint="eastAsia"/>
                <w:color w:val="auto"/>
                <w:sz w:val="24"/>
                <w:szCs w:val="24"/>
                <w:highlight w:val="none"/>
              </w:rPr>
              <w:t xml:space="preserve">名称</w:t>
            </w:r>
            <w:r/>
          </w:p>
        </w:tc>
        <w:tc>
          <w:tcPr>
            <w:tcMar>
              <w:left w:w="15" w:type="dxa"/>
              <w:top w:w="15" w:type="dxa"/>
              <w:right w:w="15" w:type="dxa"/>
              <w:bottom w:w="0" w:type="dxa"/>
            </w:tcMar>
            <w:tcW w:w="1701" w:type="dxa"/>
            <w:vAlign w:val="center"/>
            <w:textDirection w:val="lrTb"/>
            <w:noWrap w:val="false"/>
          </w:tcPr>
          <w:p>
            <w:pPr>
              <w:ind w:firstLine="0"/>
              <w:jc w:val="center"/>
              <w:spacing w:before="5" w:line="360" w:lineRule="auto"/>
              <w:rPr>
                <w:rFonts w:hAnsi="Times New Roman" w:cs="Times New Roman"/>
                <w:color w:val="auto"/>
                <w:sz w:val="24"/>
                <w:szCs w:val="24"/>
                <w:highlight w:val="none"/>
              </w:rPr>
            </w:pPr>
            <w:r>
              <w:rPr>
                <w:rFonts w:hint="eastAsia"/>
                <w:color w:val="auto"/>
                <w:sz w:val="24"/>
                <w:szCs w:val="24"/>
                <w:highlight w:val="none"/>
              </w:rPr>
              <w:t xml:space="preserve">品牌型号</w:t>
            </w:r>
            <w:r/>
          </w:p>
        </w:tc>
        <w:tc>
          <w:tcPr>
            <w:tcMar>
              <w:left w:w="15" w:type="dxa"/>
              <w:top w:w="15" w:type="dxa"/>
              <w:right w:w="15" w:type="dxa"/>
              <w:bottom w:w="0" w:type="dxa"/>
            </w:tcMar>
            <w:tcW w:w="992" w:type="dxa"/>
            <w:vAlign w:val="center"/>
            <w:textDirection w:val="lrTb"/>
            <w:noWrap w:val="false"/>
          </w:tcPr>
          <w:p>
            <w:pPr>
              <w:ind w:firstLine="0"/>
              <w:jc w:val="center"/>
              <w:spacing w:before="5" w:line="360" w:lineRule="auto"/>
              <w:rPr>
                <w:rFonts w:hAnsi="Times New Roman" w:cs="Times New Roman"/>
                <w:color w:val="auto"/>
                <w:sz w:val="24"/>
                <w:szCs w:val="24"/>
                <w:highlight w:val="none"/>
              </w:rPr>
            </w:pPr>
            <w:r>
              <w:rPr>
                <w:rFonts w:hint="eastAsia"/>
                <w:color w:val="auto"/>
                <w:sz w:val="24"/>
                <w:szCs w:val="24"/>
                <w:highlight w:val="none"/>
              </w:rPr>
              <w:t xml:space="preserve">数量</w:t>
            </w:r>
            <w:r/>
          </w:p>
        </w:tc>
        <w:tc>
          <w:tcPr>
            <w:tcMar>
              <w:left w:w="15" w:type="dxa"/>
              <w:top w:w="15" w:type="dxa"/>
              <w:right w:w="15" w:type="dxa"/>
              <w:bottom w:w="0" w:type="dxa"/>
            </w:tcMar>
            <w:tcW w:w="851" w:type="dxa"/>
            <w:vAlign w:val="center"/>
            <w:textDirection w:val="lrTb"/>
            <w:noWrap w:val="false"/>
          </w:tcPr>
          <w:p>
            <w:pPr>
              <w:ind w:firstLine="0"/>
              <w:jc w:val="center"/>
              <w:spacing w:before="5" w:line="360" w:lineRule="auto"/>
              <w:rPr>
                <w:rFonts w:hAnsi="Times New Roman" w:cs="Times New Roman"/>
                <w:color w:val="auto"/>
                <w:sz w:val="24"/>
                <w:szCs w:val="24"/>
                <w:highlight w:val="none"/>
              </w:rPr>
            </w:pPr>
            <w:r>
              <w:rPr>
                <w:rFonts w:hint="eastAsia"/>
                <w:color w:val="auto"/>
                <w:sz w:val="24"/>
                <w:szCs w:val="24"/>
                <w:highlight w:val="none"/>
              </w:rPr>
              <w:t xml:space="preserve">产地</w:t>
            </w:r>
            <w:r/>
          </w:p>
        </w:tc>
        <w:tc>
          <w:tcPr>
            <w:tcMar>
              <w:left w:w="15" w:type="dxa"/>
              <w:top w:w="15" w:type="dxa"/>
              <w:right w:w="15" w:type="dxa"/>
              <w:bottom w:w="0" w:type="dxa"/>
            </w:tcMar>
            <w:tcW w:w="1232" w:type="dxa"/>
            <w:vAlign w:val="center"/>
            <w:textDirection w:val="lrTb"/>
            <w:noWrap w:val="false"/>
          </w:tcPr>
          <w:p>
            <w:pPr>
              <w:ind w:firstLine="0"/>
              <w:jc w:val="center"/>
              <w:spacing w:before="5" w:line="360" w:lineRule="auto"/>
              <w:rPr>
                <w:rFonts w:hAnsi="Times New Roman" w:cs="Times New Roman"/>
                <w:color w:val="auto"/>
                <w:sz w:val="24"/>
                <w:szCs w:val="24"/>
                <w:highlight w:val="none"/>
              </w:rPr>
            </w:pPr>
            <w:r>
              <w:rPr>
                <w:rFonts w:hint="eastAsia"/>
                <w:color w:val="auto"/>
                <w:sz w:val="24"/>
                <w:szCs w:val="24"/>
                <w:highlight w:val="none"/>
              </w:rPr>
              <w:t xml:space="preserve">免费质保期</w:t>
            </w:r>
            <w:r/>
          </w:p>
        </w:tc>
        <w:tc>
          <w:tcPr>
            <w:tcW w:w="883" w:type="dxa"/>
            <w:vAlign w:val="center"/>
            <w:textDirection w:val="lrTb"/>
            <w:noWrap w:val="false"/>
          </w:tcPr>
          <w:p>
            <w:pPr>
              <w:ind w:firstLine="0"/>
              <w:jc w:val="center"/>
              <w:spacing w:before="5" w:line="360" w:lineRule="auto"/>
              <w:rPr>
                <w:rFonts w:hAnsi="Times New Roman" w:cs="Times New Roman"/>
                <w:color w:val="auto"/>
                <w:sz w:val="24"/>
                <w:szCs w:val="24"/>
                <w:highlight w:val="none"/>
              </w:rPr>
            </w:pPr>
            <w:r>
              <w:rPr>
                <w:rFonts w:hint="eastAsia"/>
                <w:color w:val="auto"/>
                <w:sz w:val="24"/>
                <w:szCs w:val="24"/>
                <w:highlight w:val="none"/>
              </w:rPr>
              <w:t xml:space="preserve">单报价</w:t>
            </w:r>
            <w:r/>
          </w:p>
        </w:tc>
        <w:tc>
          <w:tcPr>
            <w:tcW w:w="1500" w:type="dxa"/>
            <w:vAlign w:val="center"/>
            <w:textDirection w:val="lrTb"/>
            <w:noWrap w:val="false"/>
          </w:tcPr>
          <w:p>
            <w:pPr>
              <w:ind w:firstLine="0"/>
              <w:jc w:val="center"/>
              <w:spacing w:before="5" w:line="360" w:lineRule="auto"/>
              <w:rPr>
                <w:rFonts w:hAnsi="Times New Roman" w:cs="Times New Roman"/>
                <w:color w:val="auto"/>
                <w:sz w:val="24"/>
                <w:szCs w:val="24"/>
                <w:highlight w:val="none"/>
              </w:rPr>
            </w:pPr>
            <w:r>
              <w:rPr>
                <w:rFonts w:hint="eastAsia"/>
                <w:color w:val="auto"/>
                <w:sz w:val="24"/>
                <w:szCs w:val="24"/>
                <w:highlight w:val="none"/>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color w:val="auto"/>
                <w:sz w:val="24"/>
                <w:szCs w:val="24"/>
                <w:highlight w:val="none"/>
              </w:rPr>
              <w:t xml:space="preserve">1</w:t>
            </w:r>
            <w:r/>
          </w:p>
        </w:tc>
        <w:tc>
          <w:tcPr>
            <w:tcMar>
              <w:left w:w="15" w:type="dxa"/>
              <w:top w:w="15" w:type="dxa"/>
              <w:right w:w="15" w:type="dxa"/>
              <w:bottom w:w="0" w:type="dxa"/>
            </w:tcMar>
            <w:tcW w:w="1984" w:type="dxa"/>
            <w:vAlign w:val="center"/>
            <w:textDirection w:val="lrTb"/>
            <w:noWrap w:val="false"/>
          </w:tcPr>
          <w:p>
            <w:pPr>
              <w:ind w:firstLine="0"/>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1701" w:type="dxa"/>
            <w:vAlign w:val="center"/>
            <w:textDirection w:val="lrTb"/>
            <w:noWrap w:val="false"/>
          </w:tcPr>
          <w:p>
            <w:pPr>
              <w:ind w:firstLine="0"/>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851"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int="eastAsia"/>
                <w:color w:val="auto"/>
                <w:sz w:val="24"/>
                <w:szCs w:val="24"/>
                <w:highlight w:val="none"/>
              </w:rPr>
              <w:t xml:space="preserve">　</w:t>
            </w:r>
            <w:r/>
          </w:p>
        </w:tc>
        <w:tc>
          <w:tcPr>
            <w:tcMar>
              <w:left w:w="15" w:type="dxa"/>
              <w:top w:w="15" w:type="dxa"/>
              <w:right w:w="15" w:type="dxa"/>
              <w:bottom w:w="0" w:type="dxa"/>
            </w:tcMar>
            <w:tcW w:w="1232"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int="eastAsia"/>
                <w:color w:val="auto"/>
                <w:sz w:val="24"/>
                <w:szCs w:val="24"/>
                <w:highlight w:val="none"/>
              </w:rPr>
              <w:t xml:space="preserve">　</w:t>
            </w:r>
            <w:r/>
          </w:p>
        </w:tc>
        <w:tc>
          <w:tcPr>
            <w:tcW w:w="883"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W w:w="1500"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r>
      <w:tr>
        <w:trPr>
          <w:cantSplit/>
          <w:trHeight w:val="446"/>
        </w:trPr>
        <w:tc>
          <w:tcPr>
            <w:tcMar>
              <w:left w:w="15" w:type="dxa"/>
              <w:top w:w="15" w:type="dxa"/>
              <w:right w:w="15" w:type="dxa"/>
              <w:bottom w:w="0" w:type="dxa"/>
            </w:tcMar>
            <w:tcW w:w="531"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color w:val="auto"/>
                <w:sz w:val="24"/>
                <w:szCs w:val="24"/>
                <w:highlight w:val="none"/>
              </w:rPr>
              <w:t xml:space="preserve">2</w:t>
            </w:r>
            <w:r/>
          </w:p>
        </w:tc>
        <w:tc>
          <w:tcPr>
            <w:tcMar>
              <w:left w:w="15" w:type="dxa"/>
              <w:top w:w="15" w:type="dxa"/>
              <w:right w:w="15" w:type="dxa"/>
              <w:bottom w:w="0" w:type="dxa"/>
            </w:tcMar>
            <w:tcW w:w="1984" w:type="dxa"/>
            <w:vAlign w:val="center"/>
            <w:textDirection w:val="lrTb"/>
            <w:noWrap w:val="false"/>
          </w:tcPr>
          <w:p>
            <w:pPr>
              <w:ind w:firstLine="0"/>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1701" w:type="dxa"/>
            <w:vAlign w:val="center"/>
            <w:textDirection w:val="lrTb"/>
            <w:noWrap w:val="false"/>
          </w:tcPr>
          <w:p>
            <w:pPr>
              <w:ind w:firstLine="0"/>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851"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1232"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W w:w="883"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W w:w="1500"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r>
      <w:tr>
        <w:trPr>
          <w:cantSplit/>
          <w:trHeight w:val="482"/>
        </w:trPr>
        <w:tc>
          <w:tcPr>
            <w:tcMar>
              <w:left w:w="15" w:type="dxa"/>
              <w:top w:w="15" w:type="dxa"/>
              <w:right w:w="15" w:type="dxa"/>
              <w:bottom w:w="0" w:type="dxa"/>
            </w:tcMar>
            <w:tcW w:w="531"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color w:val="auto"/>
                <w:sz w:val="24"/>
                <w:szCs w:val="24"/>
                <w:highlight w:val="none"/>
              </w:rPr>
              <w:t xml:space="preserve">3</w:t>
            </w:r>
            <w:r/>
          </w:p>
        </w:tc>
        <w:tc>
          <w:tcPr>
            <w:tcMar>
              <w:left w:w="15" w:type="dxa"/>
              <w:top w:w="15" w:type="dxa"/>
              <w:right w:w="15" w:type="dxa"/>
              <w:bottom w:w="0" w:type="dxa"/>
            </w:tcMar>
            <w:tcW w:w="1984" w:type="dxa"/>
            <w:vAlign w:val="center"/>
            <w:textDirection w:val="lrTb"/>
            <w:noWrap w:val="false"/>
          </w:tcPr>
          <w:p>
            <w:pPr>
              <w:ind w:firstLine="0"/>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1701" w:type="dxa"/>
            <w:vAlign w:val="center"/>
            <w:textDirection w:val="lrTb"/>
            <w:noWrap w:val="false"/>
          </w:tcPr>
          <w:p>
            <w:pPr>
              <w:ind w:firstLine="0"/>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851"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Mar>
              <w:left w:w="15" w:type="dxa"/>
              <w:top w:w="15" w:type="dxa"/>
              <w:right w:w="15" w:type="dxa"/>
              <w:bottom w:w="0" w:type="dxa"/>
            </w:tcMar>
            <w:tcW w:w="1232"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W w:w="883"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c>
          <w:tcPr>
            <w:tcW w:w="1500" w:type="dxa"/>
            <w:vAlign w:val="center"/>
            <w:textDirection w:val="lrTb"/>
            <w:noWrap w:val="false"/>
          </w:tcPr>
          <w:p>
            <w:pPr>
              <w:ind w:firstLine="0"/>
              <w:jc w:val="center"/>
              <w:spacing w:line="360" w:lineRule="auto"/>
              <w:rPr>
                <w:rFonts w:hAnsi="Times New Roman" w:cs="Times New Roman"/>
                <w:color w:val="auto"/>
                <w:sz w:val="24"/>
                <w:szCs w:val="24"/>
                <w:highlight w:val="none"/>
              </w:rPr>
            </w:pPr>
            <w:r>
              <w:rPr>
                <w:rFonts w:hAnsi="Times New Roman" w:cs="Times New Roman"/>
                <w:color w:val="auto"/>
                <w:sz w:val="24"/>
                <w:szCs w:val="24"/>
                <w:highlight w:val="none"/>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ind w:firstLine="0"/>
              <w:spacing w:line="360" w:lineRule="auto"/>
              <w:rPr>
                <w:rFonts w:hAnsi="Times New Roman" w:cs="Times New Roman"/>
                <w:color w:val="auto"/>
                <w:sz w:val="24"/>
                <w:szCs w:val="24"/>
                <w:highlight w:val="none"/>
              </w:rPr>
            </w:pPr>
            <w:r>
              <w:rPr>
                <w:rFonts w:hint="eastAsia" w:hAnsi="Times New Roman" w:cs="Times New Roman"/>
                <w:color w:val="auto"/>
                <w:sz w:val="24"/>
                <w:szCs w:val="24"/>
                <w:highlight w:val="none"/>
              </w:rPr>
              <w:t xml:space="preserve">总价：</w:t>
            </w:r>
            <w:r/>
          </w:p>
          <w:p>
            <w:pPr>
              <w:ind w:firstLine="0"/>
              <w:spacing w:line="360" w:lineRule="auto"/>
              <w:rPr>
                <w:rFonts w:hint="eastAsia"/>
                <w:bCs/>
                <w:color w:val="auto"/>
                <w:sz w:val="24"/>
                <w:szCs w:val="24"/>
                <w:highlight w:val="none"/>
              </w:rPr>
            </w:pPr>
            <w:r>
              <w:rPr>
                <w:rFonts w:hint="eastAsia"/>
                <w:bCs/>
                <w:color w:val="auto"/>
                <w:sz w:val="24"/>
                <w:szCs w:val="24"/>
                <w:highlight w:val="none"/>
              </w:rPr>
              <w:t xml:space="preserve">人民币(大写)：</w:t>
            </w:r>
            <w:r>
              <w:rPr>
                <w:rFonts w:hint="eastAsia"/>
                <w:bCs/>
                <w:color w:val="auto"/>
                <w:sz w:val="24"/>
                <w:szCs w:val="24"/>
                <w:highlight w:val="none"/>
                <w:u w:val="single"/>
              </w:rPr>
              <w:t xml:space="preserve">           </w:t>
            </w:r>
            <w:r>
              <w:rPr>
                <w:rFonts w:hint="eastAsia"/>
                <w:bCs/>
                <w:color w:val="auto"/>
                <w:sz w:val="24"/>
                <w:szCs w:val="24"/>
                <w:highlight w:val="none"/>
              </w:rPr>
              <w:t xml:space="preserve">元</w:t>
            </w:r>
            <w:r/>
          </w:p>
          <w:p>
            <w:pPr>
              <w:ind w:firstLine="0"/>
              <w:spacing w:line="360" w:lineRule="auto"/>
              <w:rPr>
                <w:rFonts w:hAnsi="Times New Roman" w:cs="Times New Roman"/>
                <w:color w:val="auto"/>
                <w:sz w:val="24"/>
                <w:szCs w:val="24"/>
                <w:highlight w:val="none"/>
              </w:rPr>
            </w:pPr>
            <w:r>
              <w:rPr>
                <w:rFonts w:hint="eastAsia"/>
                <w:bCs/>
                <w:color w:val="auto"/>
                <w:sz w:val="24"/>
                <w:szCs w:val="24"/>
                <w:highlight w:val="none"/>
              </w:rPr>
              <w:t xml:space="preserve">人民币(小写)：</w:t>
            </w:r>
            <w:r>
              <w:rPr>
                <w:rFonts w:hint="eastAsia"/>
                <w:bCs/>
                <w:color w:val="auto"/>
                <w:sz w:val="24"/>
                <w:szCs w:val="24"/>
                <w:highlight w:val="none"/>
                <w:u w:val="single"/>
              </w:rPr>
              <w:t xml:space="preserve">           </w:t>
            </w:r>
            <w:r>
              <w:rPr>
                <w:rFonts w:hint="eastAsia"/>
                <w:bCs/>
                <w:color w:val="auto"/>
                <w:sz w:val="24"/>
                <w:szCs w:val="24"/>
                <w:highlight w:val="none"/>
              </w:rPr>
              <w:t xml:space="preserve">元</w:t>
            </w:r>
            <w:r/>
          </w:p>
        </w:tc>
      </w:tr>
    </w:tbl>
    <w:p>
      <w:pPr>
        <w:ind w:firstLine="0"/>
        <w:spacing w:line="240" w:lineRule="exact"/>
        <w:rPr>
          <w:rFonts w:ascii="Times New Roman" w:hAnsi="Times New Roman" w:cs="Times New Roman"/>
          <w:b/>
          <w:bCs/>
          <w:color w:val="auto"/>
          <w:sz w:val="24"/>
          <w:szCs w:val="24"/>
          <w:highlight w:val="none"/>
        </w:rPr>
        <w:outlineLvl w:val="0"/>
      </w:pPr>
      <w:r>
        <w:rPr>
          <w:rFonts w:ascii="Times New Roman" w:hAnsi="Times New Roman" w:cs="Times New Roman"/>
          <w:b/>
          <w:bCs/>
          <w:color w:val="auto"/>
          <w:sz w:val="24"/>
          <w:szCs w:val="24"/>
          <w:highlight w:val="none"/>
        </w:rPr>
      </w:r>
      <w:r/>
    </w:p>
    <w:p>
      <w:pPr>
        <w:ind w:firstLine="0"/>
        <w:spacing w:line="240" w:lineRule="exact"/>
        <w:rPr>
          <w:rFonts w:ascii="Times New Roman" w:hAnsi="Times New Roman" w:cs="Times New Roman"/>
          <w:b/>
          <w:bCs/>
          <w:color w:val="auto"/>
          <w:sz w:val="24"/>
          <w:szCs w:val="24"/>
          <w:highlight w:val="none"/>
        </w:rPr>
        <w:outlineLvl w:val="0"/>
      </w:pPr>
      <w:r>
        <w:rPr>
          <w:rFonts w:ascii="Times New Roman" w:hAnsi="Times New Roman" w:cs="Times New Roman"/>
          <w:b/>
          <w:bCs/>
          <w:color w:val="auto"/>
          <w:sz w:val="24"/>
          <w:szCs w:val="24"/>
          <w:highlight w:val="none"/>
        </w:rPr>
      </w:r>
      <w:r/>
    </w:p>
    <w:p>
      <w:pPr>
        <w:ind w:firstLine="0"/>
        <w:spacing w:line="360" w:lineRule="auto"/>
        <w:rPr>
          <w:rFonts w:ascii="Times New Roman" w:hAnsi="Times New Roman" w:cs="Times New Roman"/>
          <w:color w:val="auto"/>
          <w:sz w:val="24"/>
          <w:szCs w:val="24"/>
          <w:highlight w:val="none"/>
        </w:rPr>
        <w:outlineLvl w:val="0"/>
      </w:pPr>
      <w:r>
        <w:rPr>
          <w:rFonts w:ascii="Times New Roman" w:hAnsi="Times New Roman" w:cs="Times New Roman"/>
          <w:color w:val="auto"/>
          <w:sz w:val="24"/>
          <w:szCs w:val="24"/>
          <w:highlight w:val="none"/>
        </w:rPr>
      </w:r>
      <w:r/>
    </w:p>
    <w:p>
      <w:pPr>
        <w:ind w:firstLine="0"/>
        <w:spacing w:line="360" w:lineRule="auto"/>
        <w:rPr>
          <w:rFonts w:ascii="Times New Roman" w:hAnsi="Times New Roman" w:cs="Times New Roman"/>
          <w:color w:val="auto"/>
          <w:sz w:val="24"/>
          <w:szCs w:val="24"/>
          <w:highlight w:val="none"/>
        </w:rPr>
        <w:outlineLvl w:val="0"/>
      </w:pPr>
      <w:r>
        <w:rPr>
          <w:rFonts w:ascii="Times New Roman" w:hAnsi="Times New Roman" w:cs="Times New Roman"/>
          <w:color w:val="auto"/>
          <w:sz w:val="24"/>
          <w:szCs w:val="24"/>
          <w:highlight w:val="none"/>
        </w:rPr>
        <w:t xml:space="preserve">法定代表人或法定代表人授权代表签字或盖章：</w:t>
      </w:r>
      <w:r/>
    </w:p>
    <w:p>
      <w:pPr>
        <w:ind w:firstLine="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0"/>
        <w:spacing w:line="360" w:lineRule="auto"/>
        <w:rPr>
          <w:rFonts w:hint="eastAsia" w:cs="Times New Roman"/>
          <w:color w:val="auto"/>
          <w:sz w:val="24"/>
          <w:szCs w:val="24"/>
          <w:highlight w:val="none"/>
        </w:rPr>
      </w:pPr>
      <w:r>
        <w:rPr>
          <w:rFonts w:ascii="Times New Roman" w:hAnsi="Times New Roman" w:cs="Times New Roman"/>
          <w:color w:val="auto"/>
          <w:sz w:val="24"/>
          <w:szCs w:val="24"/>
          <w:highlight w:val="none"/>
        </w:rPr>
        <w:t xml:space="preserve">日期：</w:t>
      </w:r>
      <w:r/>
    </w:p>
    <w:p>
      <w:pPr>
        <w:ind w:firstLine="0"/>
        <w:spacing w:line="400" w:lineRule="exact"/>
        <w:rPr>
          <w:rFonts w:hint="eastAsia" w:cs="Times New Roman"/>
          <w:b/>
          <w:color w:val="auto"/>
          <w:highlight w:val="none"/>
        </w:rPr>
        <w:outlineLvl w:val="0"/>
      </w:pPr>
      <w:r>
        <w:rPr>
          <w:rFonts w:hint="eastAsia" w:cs="Times New Roman"/>
          <w:b/>
          <w:color w:val="auto"/>
          <w:highlight w:val="none"/>
        </w:rPr>
      </w:r>
      <w:r/>
    </w:p>
    <w:p>
      <w:pPr>
        <w:ind w:firstLine="0"/>
        <w:spacing w:line="360" w:lineRule="auto"/>
        <w:rPr>
          <w:rFonts w:hint="eastAsia"/>
          <w:color w:val="auto"/>
          <w:highlight w:val="none"/>
          <w:lang w:val="zh-CN"/>
        </w:rPr>
        <w:outlineLvl w:val="0"/>
      </w:pPr>
      <w:r>
        <w:rPr>
          <w:rFonts w:hint="eastAsia" w:cs="Times New Roman"/>
          <w:b/>
          <w:color w:val="auto"/>
          <w:highlight w:val="none"/>
        </w:rPr>
        <w:t xml:space="preserve">注：</w:t>
      </w:r>
      <w:r>
        <w:rPr>
          <w:rFonts w:hint="eastAsia"/>
          <w:bCs/>
          <w:color w:val="auto"/>
          <w:highlight w:val="none"/>
        </w:rPr>
        <w:t xml:space="preserve">（1）</w:t>
      </w:r>
      <w:r>
        <w:rPr>
          <w:rFonts w:hint="eastAsia"/>
          <w:color w:val="auto"/>
          <w:highlight w:val="none"/>
          <w:lang w:val="zh-CN"/>
        </w:rPr>
        <w:t xml:space="preserve">投标</w:t>
      </w:r>
      <w:r>
        <w:rPr>
          <w:rFonts w:hint="eastAsia"/>
          <w:color w:val="auto"/>
          <w:highlight w:val="none"/>
        </w:rPr>
        <w:t xml:space="preserve">人</w:t>
      </w:r>
      <w:r>
        <w:rPr>
          <w:rFonts w:hint="eastAsia"/>
          <w:color w:val="auto"/>
          <w:highlight w:val="none"/>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bCs/>
          <w:color w:val="auto"/>
          <w:highlight w:val="none"/>
        </w:rPr>
        <w:t xml:space="preserve">或提供由省级以上监狱管理局、戒毒管理局(含新疆生产建设兵团)出具的投标人属于监狱企业的证明文件；或提供投标人《残疾人福利性单位声明函》。如未按要求填写和提供有效证明或</w:t>
      </w:r>
      <w:r>
        <w:rPr>
          <w:rFonts w:hint="eastAsia"/>
          <w:color w:val="auto"/>
          <w:highlight w:val="none"/>
          <w:lang w:val="zh-CN"/>
        </w:rPr>
        <w:t xml:space="preserve">相关内容表述不清的，</w:t>
      </w:r>
      <w:r>
        <w:rPr>
          <w:rFonts w:hint="eastAsia"/>
          <w:bCs/>
          <w:color w:val="auto"/>
          <w:highlight w:val="none"/>
        </w:rPr>
        <w:t xml:space="preserve">不得享受价格扣除。</w:t>
      </w:r>
      <w:r>
        <w:rPr>
          <w:rFonts w:hint="eastAsia"/>
          <w:color w:val="auto"/>
          <w:highlight w:val="none"/>
          <w:lang w:val="zh-CN"/>
        </w:rPr>
        <w:t xml:space="preserve">投标</w:t>
      </w:r>
      <w:r>
        <w:rPr>
          <w:rFonts w:hint="eastAsia"/>
          <w:color w:val="auto"/>
          <w:highlight w:val="none"/>
        </w:rPr>
        <w:t xml:space="preserve">人</w:t>
      </w:r>
      <w:r>
        <w:rPr>
          <w:rFonts w:hint="eastAsia"/>
          <w:color w:val="auto"/>
          <w:highlight w:val="none"/>
          <w:lang w:val="zh-CN"/>
        </w:rPr>
        <w:t xml:space="preserve">对所报相关数据的真实性负责，苏美达国际技术贸易有限公司有权将相关内容进行公示； </w:t>
      </w:r>
      <w:r/>
    </w:p>
    <w:p>
      <w:pPr>
        <w:ind w:firstLine="0"/>
        <w:spacing w:line="360" w:lineRule="auto"/>
        <w:rPr>
          <w:rFonts w:hint="eastAsia"/>
          <w:color w:val="auto"/>
          <w:highlight w:val="none"/>
          <w:lang w:val="zh-CN"/>
        </w:rPr>
        <w:outlineLvl w:val="0"/>
      </w:pPr>
      <w:r>
        <w:rPr>
          <w:rFonts w:hint="eastAsia"/>
          <w:color w:val="auto"/>
          <w:highlight w:val="none"/>
          <w:lang w:val="zh-CN"/>
        </w:rPr>
        <w:t xml:space="preserve">（2）投标</w:t>
      </w:r>
      <w:r>
        <w:rPr>
          <w:rFonts w:hint="eastAsia"/>
          <w:color w:val="auto"/>
          <w:highlight w:val="none"/>
        </w:rPr>
        <w:t xml:space="preserve">人</w:t>
      </w:r>
      <w:r>
        <w:rPr>
          <w:rFonts w:hint="eastAsia"/>
          <w:color w:val="auto"/>
          <w:highlight w:val="none"/>
          <w:lang w:val="zh-CN"/>
        </w:rPr>
        <w:t xml:space="preserve">应当根据“项目要求和有关说明”的内容在上表中详细填写；</w:t>
      </w:r>
      <w:r/>
    </w:p>
    <w:p>
      <w:pPr>
        <w:ind w:firstLine="0"/>
        <w:spacing w:line="360" w:lineRule="auto"/>
        <w:rPr>
          <w:rFonts w:hint="eastAsia"/>
          <w:bCs/>
          <w:color w:val="auto"/>
          <w:highlight w:val="none"/>
        </w:rPr>
        <w:outlineLvl w:val="0"/>
      </w:pPr>
      <w:r>
        <w:rPr>
          <w:rFonts w:hint="eastAsia"/>
          <w:color w:val="auto"/>
          <w:highlight w:val="none"/>
          <w:lang w:val="zh-CN"/>
        </w:rPr>
        <w:t xml:space="preserve">（3）表格不够可自行延长。</w:t>
      </w:r>
      <w:r/>
    </w:p>
    <w:p>
      <w:pPr>
        <w:ind w:right="153" w:firstLine="0"/>
        <w:spacing w:line="360" w:lineRule="auto"/>
        <w:tabs>
          <w:tab w:val="left" w:pos="0" w:leader="none"/>
        </w:tabs>
        <w:rPr>
          <w:rFonts w:hint="eastAsia"/>
          <w:bCs/>
          <w:color w:val="auto"/>
          <w:highlight w:val="none"/>
        </w:rPr>
      </w:pPr>
      <w:r>
        <w:rPr>
          <w:rFonts w:hint="eastAsia"/>
          <w:bCs/>
          <w:color w:val="auto"/>
          <w:highlight w:val="none"/>
        </w:rPr>
        <w:t xml:space="preserve">（4）投标人对所报相关数据的真实性负责；</w:t>
      </w:r>
      <w:r/>
    </w:p>
    <w:p>
      <w:pPr>
        <w:ind w:right="-511" w:firstLine="0"/>
        <w:spacing w:line="360" w:lineRule="auto"/>
        <w:tabs>
          <w:tab w:val="left" w:pos="0" w:leader="none"/>
        </w:tabs>
        <w:rPr>
          <w:rFonts w:hint="eastAsia"/>
          <w:bCs/>
          <w:color w:val="auto"/>
          <w:highlight w:val="none"/>
        </w:rPr>
      </w:pPr>
      <w:r>
        <w:rPr>
          <w:rFonts w:hint="eastAsia"/>
          <w:bCs/>
          <w:color w:val="auto"/>
          <w:highlight w:val="none"/>
        </w:rPr>
        <w:t xml:space="preserve">（5）该报价包括实施本项目所需的全部设备、辅助材料、人工费、服务费、运输费、税金、安装调试费及其他一切费用。如有漏项，均由中标人承担；</w:t>
      </w:r>
      <w:r/>
    </w:p>
    <w:p>
      <w:pPr>
        <w:ind w:right="153" w:firstLine="0"/>
        <w:spacing w:line="360" w:lineRule="auto"/>
        <w:tabs>
          <w:tab w:val="left" w:pos="0" w:leader="none"/>
        </w:tabs>
        <w:rPr>
          <w:rFonts w:hint="eastAsia"/>
          <w:bCs/>
          <w:color w:val="auto"/>
          <w:highlight w:val="none"/>
        </w:rPr>
      </w:pPr>
      <w:r>
        <w:rPr>
          <w:rFonts w:hint="eastAsia"/>
          <w:bCs/>
          <w:color w:val="auto"/>
          <w:highlight w:val="none"/>
        </w:rPr>
        <w:t xml:space="preserve">备注：以上报价为含税价，清单格式仅作参考，请投标单位根据实际情况自行拟定。</w:t>
      </w:r>
      <w:r/>
    </w:p>
    <w:p>
      <w:pPr>
        <w:ind w:firstLine="0"/>
        <w:rPr>
          <w:rFonts w:ascii="Times New Roman" w:hAnsi="Times New Roman" w:eastAsia="黑体" w:cs="Times New Roman"/>
          <w:bCs/>
          <w:color w:val="auto"/>
          <w:sz w:val="24"/>
          <w:szCs w:val="24"/>
          <w:highlight w:val="none"/>
          <w:lang w:bidi="ar"/>
        </w:rPr>
      </w:pPr>
      <w:r>
        <w:rPr>
          <w:rFonts w:hint="eastAsia" w:ascii="Times New Roman" w:hAnsi="Times New Roman" w:eastAsia="黑体" w:cs="Times New Roman"/>
          <w:bCs/>
          <w:color w:val="auto"/>
          <w:sz w:val="24"/>
          <w:szCs w:val="24"/>
          <w:highlight w:val="none"/>
          <w:lang w:bidi="ar"/>
        </w:rPr>
        <w:br w:type="page" w:clear="all"/>
      </w:r>
      <w:r>
        <w:rPr>
          <w:rFonts w:hint="eastAsia"/>
          <w:b/>
          <w:color w:val="auto"/>
          <w:sz w:val="24"/>
          <w:szCs w:val="24"/>
          <w:highlight w:val="none"/>
        </w:rPr>
        <w:t xml:space="preserve">（七）商务响应偏离表（格式）：</w:t>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商务响应偏离表</w:t>
      </w:r>
      <w:r/>
    </w:p>
    <w:p>
      <w:pPr>
        <w:ind w:firstLine="0"/>
        <w:spacing w:line="400" w:lineRule="exact"/>
        <w:rPr>
          <w:rFonts w:hint="eastAsia" w:cs="Times New Roman"/>
          <w:bCs/>
          <w:color w:val="auto"/>
          <w:sz w:val="24"/>
          <w:szCs w:val="24"/>
          <w:highlight w:val="none"/>
        </w:rPr>
        <w:outlineLvl w:val="0"/>
      </w:pPr>
      <w:r>
        <w:rPr>
          <w:rFonts w:hint="eastAsia" w:cs="Times New Roman"/>
          <w:bCs/>
          <w:color w:val="auto"/>
          <w:sz w:val="24"/>
          <w:szCs w:val="24"/>
          <w:highlight w:val="none"/>
        </w:rPr>
      </w:r>
      <w:r/>
    </w:p>
    <w:p>
      <w:pPr>
        <w:ind w:firstLine="0"/>
        <w:spacing w:line="360" w:lineRule="auto"/>
        <w:rPr>
          <w:rFonts w:hint="eastAsia" w:cs="Times New Roman"/>
          <w:bCs/>
          <w:color w:val="auto"/>
          <w:sz w:val="24"/>
          <w:szCs w:val="24"/>
          <w:highlight w:val="none"/>
        </w:rPr>
      </w:pPr>
      <w:r>
        <w:rPr>
          <w:rFonts w:hint="eastAsia" w:cs="Times New Roman"/>
          <w:bCs/>
          <w:color w:val="auto"/>
          <w:sz w:val="24"/>
          <w:szCs w:val="24"/>
          <w:highlight w:val="none"/>
        </w:rPr>
        <w:t xml:space="preserve">采购项目编号：</w:t>
      </w:r>
      <w:r/>
    </w:p>
    <w:tbl>
      <w:tblPr>
        <w:tblStyle w:val="852"/>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ind w:firstLine="0"/>
              <w:jc w:val="left"/>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序号</w:t>
            </w:r>
            <w:r/>
          </w:p>
        </w:tc>
        <w:tc>
          <w:tcPr>
            <w:tcW w:w="112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招标文件条目号</w:t>
            </w:r>
            <w:r/>
          </w:p>
        </w:tc>
        <w:tc>
          <w:tcPr>
            <w:tcW w:w="3892"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招标文件要求的商务条款</w:t>
            </w:r>
            <w:r/>
          </w:p>
        </w:tc>
        <w:tc>
          <w:tcPr>
            <w:tcW w:w="214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投标文件响应情况</w:t>
            </w:r>
            <w:r/>
          </w:p>
        </w:tc>
        <w:tc>
          <w:tcPr>
            <w:tcW w:w="133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偏离/响应</w:t>
            </w:r>
            <w:r/>
          </w:p>
        </w:tc>
      </w:tr>
      <w:tr>
        <w:trPr>
          <w:jc w:val="center"/>
          <w:trHeight w:val="478"/>
        </w:trPr>
        <w:tc>
          <w:tcPr>
            <w:tcW w:w="934" w:type="dxa"/>
            <w:vAlign w:val="center"/>
            <w:textDirection w:val="lrTb"/>
            <w:noWrap w:val="false"/>
          </w:tcPr>
          <w:p>
            <w:pPr>
              <w:ind w:firstLine="0"/>
              <w:jc w:val="left"/>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12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3892"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4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33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78"/>
        </w:trPr>
        <w:tc>
          <w:tcPr>
            <w:tcW w:w="93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12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3892"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4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33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78"/>
        </w:trPr>
        <w:tc>
          <w:tcPr>
            <w:tcW w:w="93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12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3892"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4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33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78"/>
        </w:trPr>
        <w:tc>
          <w:tcPr>
            <w:tcW w:w="93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12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3892"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4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33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78"/>
        </w:trPr>
        <w:tc>
          <w:tcPr>
            <w:tcW w:w="93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12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3892"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4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33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78"/>
        </w:trPr>
        <w:tc>
          <w:tcPr>
            <w:tcW w:w="93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12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3892"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4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33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95"/>
        </w:trPr>
        <w:tc>
          <w:tcPr>
            <w:tcW w:w="93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12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3892"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49"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33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bl>
    <w:p>
      <w:pPr>
        <w:ind w:firstLine="0"/>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ind w:firstLine="0"/>
        <w:spacing w:line="360" w:lineRule="auto"/>
        <w:rPr>
          <w:rFonts w:ascii="Arial" w:hAnsi="Arial" w:cs="Arial"/>
          <w:color w:val="auto"/>
          <w:sz w:val="24"/>
          <w:szCs w:val="24"/>
          <w:highlight w:val="none"/>
        </w:rPr>
      </w:pPr>
      <w:r>
        <w:rPr>
          <w:rFonts w:hint="eastAsia" w:ascii="Arial" w:hAnsi="Arial" w:cs="Arial"/>
          <w:color w:val="auto"/>
          <w:sz w:val="24"/>
          <w:szCs w:val="24"/>
          <w:highlight w:val="none"/>
        </w:rPr>
        <w:t xml:space="preserve">投标人名称（盖章）：</w:t>
      </w:r>
      <w:r/>
    </w:p>
    <w:p>
      <w:pPr>
        <w:ind w:firstLine="0"/>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ind w:firstLine="0"/>
        <w:spacing w:line="360" w:lineRule="auto"/>
        <w:rPr>
          <w:rFonts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ind w:firstLine="0"/>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ind w:firstLine="0"/>
        <w:spacing w:line="360" w:lineRule="auto"/>
        <w:rPr>
          <w:rFonts w:ascii="Arial" w:hAnsi="Arial" w:cs="Arial"/>
          <w:color w:val="auto"/>
          <w:highlight w:val="none"/>
        </w:rPr>
      </w:pPr>
      <w:r>
        <w:rPr>
          <w:rFonts w:hint="eastAsia" w:ascii="Arial" w:hAnsi="Arial" w:cs="Arial"/>
          <w:color w:val="auto"/>
          <w:sz w:val="24"/>
          <w:szCs w:val="24"/>
          <w:highlight w:val="none"/>
        </w:rPr>
        <w:t xml:space="preserve">日期：</w:t>
      </w:r>
      <w:r/>
    </w:p>
    <w:p>
      <w:pPr>
        <w:ind w:firstLine="0"/>
        <w:spacing w:line="440" w:lineRule="exact"/>
        <w:rPr>
          <w:rFonts w:hint="eastAsia"/>
          <w:color w:val="auto"/>
          <w:highlight w:val="none"/>
        </w:rPr>
      </w:pPr>
      <w:r>
        <w:rPr>
          <w:rFonts w:hint="eastAsia"/>
          <w:color w:val="auto"/>
          <w:highlight w:val="none"/>
        </w:rPr>
        <w:t xml:space="preserve">注：</w:t>
      </w:r>
      <w:r/>
    </w:p>
    <w:p>
      <w:pPr>
        <w:ind w:firstLine="0"/>
        <w:spacing w:line="440" w:lineRule="exact"/>
        <w:rPr>
          <w:rFonts w:hint="eastAsia"/>
          <w:color w:val="auto"/>
          <w:highlight w:val="none"/>
        </w:rPr>
      </w:pPr>
      <w:r>
        <w:rPr>
          <w:rFonts w:hint="eastAsia"/>
          <w:color w:val="auto"/>
          <w:highlight w:val="none"/>
        </w:rPr>
        <w:t xml:space="preserve">1、投标人应对招标文件“第三部分 项目要求和有关说明”中的“二、商务需求”里的条款内容给予逐条响应，若漏项或不逐条应答视为完全响应招标文件的商务条款要求。</w:t>
      </w:r>
      <w:r/>
    </w:p>
    <w:p>
      <w:pPr>
        <w:ind w:firstLine="0"/>
        <w:spacing w:line="440" w:lineRule="exact"/>
        <w:rPr>
          <w:rFonts w:hint="eastAsia"/>
          <w:color w:val="auto"/>
          <w:highlight w:val="none"/>
        </w:rPr>
      </w:pPr>
      <w:r>
        <w:rPr>
          <w:rFonts w:hint="eastAsia"/>
          <w:color w:val="auto"/>
          <w:highlight w:val="none"/>
        </w:rPr>
        <w:t xml:space="preserve">2、“偏离/响应”栏请注明”响应或无偏离/正偏离/负偏离，正偏离指供应商的响应高于招标文件要求，负偏离指供应商的响应低于招标文件要求。</w:t>
      </w:r>
      <w:r/>
    </w:p>
    <w:p>
      <w:pPr>
        <w:ind w:firstLine="0"/>
        <w:spacing w:line="440" w:lineRule="exact"/>
        <w:rPr>
          <w:rFonts w:hint="eastAsia"/>
          <w:color w:val="auto"/>
          <w:highlight w:val="none"/>
        </w:rPr>
      </w:pPr>
      <w:r>
        <w:rPr>
          <w:rFonts w:hint="eastAsia"/>
          <w:color w:val="auto"/>
          <w:highlight w:val="none"/>
        </w:rPr>
        <w:t xml:space="preserve">3、如果行数不够，请自行增加。</w:t>
      </w:r>
      <w:r/>
    </w:p>
    <w:p>
      <w:pPr>
        <w:rPr>
          <w:rFonts w:hint="eastAsia" w:eastAsia="华文中宋" w:cs="Times New Roman"/>
          <w:bCs/>
          <w:color w:val="auto"/>
          <w:sz w:val="24"/>
          <w:szCs w:val="24"/>
          <w:highlight w:val="none"/>
        </w:rPr>
      </w:pPr>
      <w:r>
        <w:rPr>
          <w:rFonts w:hint="eastAsia" w:eastAsia="华文中宋" w:cs="Times New Roman"/>
          <w:bCs/>
          <w:color w:val="auto"/>
          <w:sz w:val="24"/>
          <w:szCs w:val="24"/>
          <w:highlight w:val="none"/>
        </w:rPr>
      </w:r>
      <w:r/>
    </w:p>
    <w:p>
      <w:pPr>
        <w:ind w:firstLine="0"/>
        <w:jc w:val="left"/>
        <w:spacing w:line="360" w:lineRule="auto"/>
        <w:rPr>
          <w:rFonts w:hint="eastAsia"/>
          <w:b/>
          <w:color w:val="auto"/>
          <w:sz w:val="24"/>
          <w:szCs w:val="24"/>
          <w:highlight w:val="none"/>
        </w:rPr>
        <w:outlineLvl w:val="0"/>
      </w:pPr>
      <w:r>
        <w:rPr>
          <w:rFonts w:hint="eastAsia"/>
          <w:b/>
          <w:color w:val="auto"/>
          <w:sz w:val="24"/>
          <w:szCs w:val="24"/>
          <w:highlight w:val="none"/>
        </w:rPr>
        <w:br w:type="page" w:clear="all"/>
      </w:r>
      <w:r>
        <w:rPr>
          <w:rFonts w:hint="eastAsia"/>
          <w:b/>
          <w:color w:val="auto"/>
          <w:sz w:val="24"/>
          <w:szCs w:val="24"/>
          <w:highlight w:val="none"/>
        </w:rPr>
        <w:t xml:space="preserve">（八）技术响应偏离表（格式）：</w:t>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技术响应偏离表</w:t>
      </w:r>
      <w:r/>
    </w:p>
    <w:p>
      <w:pPr>
        <w:ind w:firstLine="0"/>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采购项目编号：</w:t>
      </w:r>
      <w:r/>
    </w:p>
    <w:tbl>
      <w:tblPr>
        <w:tblStyle w:val="852"/>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序号</w:t>
            </w:r>
            <w:r/>
          </w:p>
        </w:tc>
        <w:tc>
          <w:tcPr>
            <w:tcW w:w="2476"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招标文件条目号</w:t>
            </w:r>
            <w:r/>
          </w:p>
        </w:tc>
        <w:tc>
          <w:tcPr>
            <w:tcW w:w="235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招标要求规格</w:t>
            </w:r>
            <w:r/>
          </w:p>
        </w:tc>
        <w:tc>
          <w:tcPr>
            <w:tcW w:w="2190"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投标文件响应情况</w:t>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偏离/响应</w:t>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t xml:space="preserve">技术支撑材料所在页码</w:t>
            </w:r>
            <w:r/>
          </w:p>
        </w:tc>
      </w:tr>
      <w:tr>
        <w:trPr>
          <w:jc w:val="center"/>
          <w:trHeight w:val="478"/>
        </w:trPr>
        <w:tc>
          <w:tcPr>
            <w:tcW w:w="774" w:type="dxa"/>
            <w:vAlign w:val="center"/>
            <w:textDirection w:val="lrTb"/>
            <w:noWrap w:val="false"/>
          </w:tcPr>
          <w:p>
            <w:pPr>
              <w:ind w:firstLine="0"/>
              <w:jc w:val="left"/>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476"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35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90"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78"/>
        </w:trPr>
        <w:tc>
          <w:tcPr>
            <w:tcW w:w="77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476"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35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90"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78"/>
        </w:trPr>
        <w:tc>
          <w:tcPr>
            <w:tcW w:w="77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476"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35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90"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78"/>
        </w:trPr>
        <w:tc>
          <w:tcPr>
            <w:tcW w:w="77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476"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35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90"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78"/>
        </w:trPr>
        <w:tc>
          <w:tcPr>
            <w:tcW w:w="77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476"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35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90"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78"/>
        </w:trPr>
        <w:tc>
          <w:tcPr>
            <w:tcW w:w="77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476"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35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90"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r>
        <w:trPr>
          <w:jc w:val="center"/>
          <w:trHeight w:val="495"/>
        </w:trPr>
        <w:tc>
          <w:tcPr>
            <w:tcW w:w="774"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476"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355"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2190"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c>
          <w:tcPr>
            <w:tcW w:w="1417" w:type="dxa"/>
            <w:vAlign w:val="center"/>
            <w:textDirection w:val="lrTb"/>
            <w:noWrap w:val="false"/>
          </w:tcPr>
          <w:p>
            <w:pPr>
              <w:ind w:firstLine="0"/>
              <w:jc w:val="center"/>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tc>
      </w:tr>
    </w:tbl>
    <w:p>
      <w:pPr>
        <w:ind w:firstLine="0"/>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p>
      <w:pPr>
        <w:ind w:firstLine="0"/>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ind w:firstLine="0"/>
        <w:spacing w:line="360" w:lineRule="auto"/>
        <w:rPr>
          <w:rFonts w:ascii="Arial" w:hAnsi="Arial" w:cs="Arial"/>
          <w:color w:val="auto"/>
          <w:sz w:val="24"/>
          <w:szCs w:val="24"/>
          <w:highlight w:val="none"/>
        </w:rPr>
      </w:pPr>
      <w:r>
        <w:rPr>
          <w:rFonts w:hint="eastAsia" w:ascii="Arial" w:hAnsi="Arial" w:cs="Arial"/>
          <w:color w:val="auto"/>
          <w:sz w:val="24"/>
          <w:szCs w:val="24"/>
          <w:highlight w:val="none"/>
        </w:rPr>
        <w:t xml:space="preserve">投标人名称（盖章）：</w:t>
      </w:r>
      <w:r/>
    </w:p>
    <w:p>
      <w:pPr>
        <w:ind w:firstLine="0"/>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ind w:firstLine="0"/>
        <w:spacing w:line="360" w:lineRule="auto"/>
        <w:rPr>
          <w:rFonts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ind w:firstLine="0"/>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ind w:firstLine="0"/>
        <w:spacing w:line="360" w:lineRule="auto"/>
        <w:rPr>
          <w:rFonts w:ascii="Arial" w:hAnsi="Arial" w:cs="Arial"/>
          <w:color w:val="auto"/>
          <w:sz w:val="24"/>
          <w:szCs w:val="24"/>
          <w:highlight w:val="none"/>
        </w:rPr>
      </w:pPr>
      <w:r>
        <w:rPr>
          <w:rFonts w:hint="eastAsia" w:ascii="Arial" w:hAnsi="Arial" w:cs="Arial"/>
          <w:color w:val="auto"/>
          <w:sz w:val="24"/>
          <w:szCs w:val="24"/>
          <w:highlight w:val="none"/>
        </w:rPr>
        <w:t xml:space="preserve">日期：</w:t>
      </w:r>
      <w:r/>
    </w:p>
    <w:p>
      <w:pPr>
        <w:ind w:firstLine="480"/>
        <w:spacing w:line="360" w:lineRule="auto"/>
        <w:rPr>
          <w:rFonts w:hint="eastAsia" w:cs="Times New Roman"/>
          <w:bCs/>
          <w:color w:val="auto"/>
          <w:sz w:val="24"/>
          <w:szCs w:val="24"/>
          <w:highlight w:val="none"/>
        </w:rPr>
        <w:outlineLvl w:val="0"/>
      </w:pPr>
      <w:r>
        <w:rPr>
          <w:rFonts w:hint="eastAsia" w:cs="Times New Roman"/>
          <w:bCs/>
          <w:color w:val="auto"/>
          <w:sz w:val="24"/>
          <w:szCs w:val="24"/>
          <w:highlight w:val="none"/>
        </w:rPr>
      </w:r>
      <w:r/>
    </w:p>
    <w:p>
      <w:pPr>
        <w:ind w:firstLine="0"/>
        <w:spacing w:line="440" w:lineRule="exact"/>
        <w:rPr>
          <w:rFonts w:hint="eastAsia"/>
          <w:bCs/>
          <w:color w:val="auto"/>
          <w:highlight w:val="none"/>
        </w:rPr>
      </w:pPr>
      <w:r>
        <w:rPr>
          <w:rFonts w:hint="eastAsia"/>
          <w:bCs/>
          <w:color w:val="auto"/>
          <w:highlight w:val="none"/>
        </w:rPr>
        <w:t xml:space="preserve">注：</w:t>
      </w:r>
      <w:r/>
    </w:p>
    <w:p>
      <w:pPr>
        <w:ind w:firstLine="0"/>
        <w:spacing w:line="440" w:lineRule="exact"/>
        <w:rPr>
          <w:rFonts w:hint="eastAsia"/>
          <w:color w:val="auto"/>
          <w:highlight w:val="none"/>
        </w:rPr>
      </w:pPr>
      <w:r>
        <w:rPr>
          <w:rFonts w:hint="eastAsia"/>
          <w:bCs/>
          <w:color w:val="auto"/>
          <w:highlight w:val="none"/>
        </w:rPr>
        <w:t xml:space="preserve">1</w:t>
      </w:r>
      <w:r>
        <w:rPr>
          <w:rFonts w:hint="eastAsia"/>
          <w:color w:val="auto"/>
          <w:highlight w:val="none"/>
        </w:rPr>
        <w:t xml:space="preserve">、投标人应对招标文件中的技术需求内容给予逐条响应，若漏项或不逐条应答视为负偏离。</w:t>
      </w:r>
      <w:r/>
    </w:p>
    <w:p>
      <w:pPr>
        <w:ind w:firstLine="0"/>
        <w:spacing w:line="440" w:lineRule="exact"/>
        <w:rPr>
          <w:rFonts w:hint="eastAsia"/>
          <w:color w:val="auto"/>
          <w:highlight w:val="none"/>
        </w:rPr>
      </w:pPr>
      <w:r>
        <w:rPr>
          <w:rFonts w:hint="eastAsia"/>
          <w:color w:val="auto"/>
          <w:highlight w:val="none"/>
        </w:rPr>
        <w:t xml:space="preserve">2、“偏离/响应”栏请注明”响应或无偏离/正偏离/负偏离，正偏离指供应商的响应高于招标文件要求，负偏离指供应商的响应低于招标文件要求。</w:t>
      </w:r>
      <w:r/>
    </w:p>
    <w:p>
      <w:pPr>
        <w:ind w:firstLine="0"/>
        <w:spacing w:line="440" w:lineRule="exact"/>
        <w:rPr>
          <w:rFonts w:hint="eastAsia"/>
          <w:color w:val="auto"/>
          <w:highlight w:val="none"/>
        </w:rPr>
      </w:pPr>
      <w:r>
        <w:rPr>
          <w:rFonts w:hint="eastAsia"/>
          <w:color w:val="auto"/>
          <w:highlight w:val="none"/>
        </w:rPr>
        <w:t xml:space="preserve">3、如果行数不够，请自行增加。</w:t>
      </w:r>
      <w:r/>
    </w:p>
    <w:p>
      <w:pPr>
        <w:ind w:firstLine="0"/>
        <w:spacing w:line="360" w:lineRule="auto"/>
        <w:rPr>
          <w:rFonts w:hint="eastAsia"/>
          <w:bCs/>
          <w:color w:val="auto"/>
          <w:highlight w:val="none"/>
        </w:rPr>
        <w:outlineLvl w:val="0"/>
      </w:pPr>
      <w:r>
        <w:rPr>
          <w:rFonts w:hint="eastAsia"/>
          <w:bCs/>
          <w:color w:val="auto"/>
          <w:highlight w:val="none"/>
        </w:rPr>
      </w:r>
      <w:r/>
    </w:p>
    <w:p>
      <w:pPr>
        <w:ind w:left="720" w:hanging="720"/>
        <w:keepLines/>
        <w:keepNext/>
        <w:spacing w:before="120" w:after="120" w:line="360" w:lineRule="auto"/>
        <w:widowControl/>
        <w:tabs>
          <w:tab w:val="left" w:pos="480" w:leader="none"/>
        </w:tabs>
        <w:rPr>
          <w:rFonts w:hint="eastAsia"/>
          <w:b/>
          <w:color w:val="auto"/>
          <w:sz w:val="36"/>
          <w:szCs w:val="28"/>
          <w:highlight w:val="none"/>
        </w:rPr>
        <w:outlineLvl w:val="2"/>
      </w:pPr>
      <w:r>
        <w:rPr>
          <w:rFonts w:ascii="Times New Roman" w:hAnsi="Times New Roman" w:cs="Times New Roman"/>
          <w:b/>
          <w:color w:val="auto"/>
          <w:sz w:val="32"/>
          <w:highlight w:val="none"/>
        </w:rPr>
        <w:br w:type="page" w:clear="all"/>
      </w:r>
      <w:r>
        <w:rPr>
          <w:rFonts w:hint="eastAsia"/>
          <w:b/>
          <w:color w:val="auto"/>
          <w:sz w:val="24"/>
          <w:szCs w:val="24"/>
          <w:highlight w:val="none"/>
        </w:rPr>
        <w:t xml:space="preserve">（九）投标供应商简介和经营情况说明：</w:t>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投标供应商简介和经营情况说明</w:t>
      </w:r>
      <w:r/>
    </w:p>
    <w:p>
      <w:pPr>
        <w:ind w:firstLine="0"/>
        <w:jc w:val="center"/>
        <w:spacing w:line="460" w:lineRule="exact"/>
        <w:rPr>
          <w:rFonts w:hint="eastAsia"/>
          <w:color w:val="auto"/>
          <w:sz w:val="24"/>
          <w:szCs w:val="24"/>
          <w:highlight w:val="none"/>
        </w:rPr>
      </w:pPr>
      <w:r>
        <w:rPr>
          <w:rFonts w:hint="eastAsia"/>
          <w:color w:val="auto"/>
          <w:sz w:val="24"/>
          <w:szCs w:val="24"/>
          <w:highlight w:val="none"/>
        </w:rPr>
        <w:t xml:space="preserve">（内容写不完的栏目可相应扩展）</w:t>
      </w:r>
      <w:r/>
    </w:p>
    <w:tbl>
      <w:tblPr>
        <w:tblStyle w:val="85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1560"/>
              <w:spacing w:line="400" w:lineRule="exact"/>
              <w:rPr>
                <w:rFonts w:hint="eastAsia"/>
                <w:bCs/>
                <w:color w:val="auto"/>
                <w:sz w:val="24"/>
                <w:szCs w:val="24"/>
                <w:highlight w:val="none"/>
              </w:rPr>
            </w:pPr>
            <w:r>
              <w:rPr>
                <w:rFonts w:hint="eastAsia"/>
                <w:bCs/>
                <w:color w:val="auto"/>
                <w:sz w:val="24"/>
                <w:szCs w:val="24"/>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其中：</w:t>
            </w:r>
            <w:r/>
          </w:p>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中级职称</w:t>
            </w:r>
            <w:r>
              <w:rPr>
                <w:rFonts w:hint="eastAsia"/>
                <w:bCs/>
                <w:color w:val="auto"/>
                <w:sz w:val="24"/>
                <w:szCs w:val="24"/>
                <w:highlight w:val="none"/>
                <w:u w:val="single"/>
              </w:rPr>
              <w:t xml:space="preserve">    </w:t>
            </w:r>
            <w:r>
              <w:rPr>
                <w:rFonts w:hint="eastAsia"/>
                <w:bCs/>
                <w:color w:val="auto"/>
                <w:sz w:val="24"/>
                <w:szCs w:val="24"/>
                <w:highlight w:val="none"/>
              </w:rPr>
              <w:t xml:space="preserve">人数</w:t>
            </w:r>
            <w:r/>
          </w:p>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高级职称</w:t>
            </w:r>
            <w:r>
              <w:rPr>
                <w:rFonts w:hint="eastAsia"/>
                <w:bCs/>
                <w:color w:val="auto"/>
                <w:sz w:val="24"/>
                <w:szCs w:val="24"/>
                <w:highlight w:val="none"/>
                <w:u w:val="single"/>
              </w:rPr>
              <w:t xml:space="preserve">     </w:t>
            </w:r>
            <w:r>
              <w:rPr>
                <w:rFonts w:hint="eastAsia"/>
                <w:bCs/>
                <w:color w:val="auto"/>
                <w:sz w:val="24"/>
                <w:szCs w:val="24"/>
                <w:highlight w:val="none"/>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2024年12月资产总额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2024年12月股东权益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2024年业务收入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2024年实现利润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1320"/>
              <w:spacing w:line="400" w:lineRule="exact"/>
              <w:rPr>
                <w:rFonts w:hint="eastAsia"/>
                <w:bCs/>
                <w:color w:val="auto"/>
                <w:sz w:val="24"/>
                <w:szCs w:val="24"/>
                <w:highlight w:val="none"/>
              </w:rPr>
            </w:pPr>
            <w:r>
              <w:rPr>
                <w:rFonts w:hint="eastAsia"/>
                <w:bCs/>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0"/>
              <w:spacing w:line="400" w:lineRule="exact"/>
              <w:rPr>
                <w:rFonts w:hint="eastAsia"/>
                <w:bCs/>
                <w:color w:val="auto"/>
                <w:sz w:val="24"/>
                <w:szCs w:val="24"/>
                <w:highlight w:val="none"/>
              </w:rPr>
            </w:pPr>
            <w:r>
              <w:rPr>
                <w:rFonts w:hint="eastAsia"/>
                <w:bCs/>
                <w:color w:val="auto"/>
                <w:sz w:val="24"/>
                <w:szCs w:val="24"/>
                <w:highlight w:val="none"/>
              </w:rPr>
              <w:t xml:space="preserve">自有面积</w:t>
            </w:r>
            <w:r>
              <w:rPr>
                <w:rFonts w:hint="eastAsia"/>
                <w:bCs/>
                <w:color w:val="auto"/>
                <w:sz w:val="24"/>
                <w:szCs w:val="24"/>
                <w:highlight w:val="none"/>
                <w:u w:val="single"/>
              </w:rPr>
              <w:t xml:space="preserve">    </w:t>
            </w:r>
            <w:r>
              <w:rPr>
                <w:rFonts w:hint="eastAsia"/>
                <w:bCs/>
                <w:color w:val="auto"/>
                <w:sz w:val="24"/>
                <w:szCs w:val="24"/>
                <w:highlight w:val="none"/>
              </w:rPr>
              <w:t xml:space="preserve">平方米</w:t>
            </w:r>
            <w:r/>
          </w:p>
          <w:p>
            <w:pPr>
              <w:ind w:firstLine="0"/>
              <w:spacing w:line="400" w:lineRule="exact"/>
              <w:rPr>
                <w:rFonts w:hint="eastAsia"/>
                <w:bCs/>
                <w:color w:val="auto"/>
                <w:sz w:val="24"/>
                <w:szCs w:val="24"/>
                <w:highlight w:val="none"/>
              </w:rPr>
            </w:pPr>
            <w:r>
              <w:rPr>
                <w:rFonts w:hint="eastAsia"/>
                <w:bCs/>
                <w:color w:val="auto"/>
                <w:sz w:val="24"/>
                <w:szCs w:val="24"/>
                <w:highlight w:val="none"/>
              </w:rPr>
              <w:t xml:space="preserve">承租面积</w:t>
            </w:r>
            <w:r>
              <w:rPr>
                <w:rFonts w:hint="eastAsia"/>
                <w:bCs/>
                <w:color w:val="auto"/>
                <w:sz w:val="24"/>
                <w:szCs w:val="24"/>
                <w:highlight w:val="none"/>
                <w:u w:val="single"/>
              </w:rPr>
              <w:t xml:space="preserve">    </w:t>
            </w:r>
            <w:r>
              <w:rPr>
                <w:rFonts w:hint="eastAsia"/>
                <w:bCs/>
                <w:color w:val="auto"/>
                <w:sz w:val="24"/>
                <w:szCs w:val="24"/>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bCs/>
                <w:color w:val="auto"/>
                <w:sz w:val="24"/>
                <w:szCs w:val="24"/>
                <w:highlight w:val="none"/>
              </w:rPr>
            </w:pPr>
            <w:r>
              <w:rPr>
                <w:rFonts w:hint="eastAsia"/>
                <w:bCs/>
                <w:color w:val="auto"/>
                <w:sz w:val="24"/>
                <w:szCs w:val="24"/>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ind w:firstLine="0"/>
              <w:jc w:val="center"/>
              <w:spacing w:line="400" w:lineRule="exact"/>
              <w:rPr>
                <w:rFonts w:hint="eastAsia"/>
                <w:bCs/>
                <w:color w:val="auto"/>
                <w:sz w:val="24"/>
                <w:szCs w:val="24"/>
                <w:highlight w:val="none"/>
              </w:rPr>
            </w:pPr>
            <w:r>
              <w:rPr>
                <w:rFonts w:hint="eastAsia"/>
                <w:bCs/>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ind w:firstLine="480"/>
              <w:spacing w:line="400" w:lineRule="exact"/>
              <w:rPr>
                <w:rFonts w:hint="eastAsia"/>
                <w:bCs/>
                <w:color w:val="auto"/>
                <w:sz w:val="24"/>
                <w:szCs w:val="24"/>
                <w:highlight w:val="none"/>
              </w:rPr>
            </w:pPr>
            <w:r>
              <w:rPr>
                <w:rFonts w:hint="eastAsia"/>
                <w:bCs/>
                <w:color w:val="auto"/>
                <w:sz w:val="24"/>
                <w:szCs w:val="24"/>
                <w:highlight w:val="none"/>
              </w:rPr>
            </w:r>
            <w:r/>
          </w:p>
        </w:tc>
      </w:tr>
    </w:tbl>
    <w:p>
      <w:pPr>
        <w:ind w:firstLine="0"/>
        <w:spacing w:line="440" w:lineRule="exact"/>
        <w:rPr>
          <w:rFonts w:ascii="Arial" w:hAnsi="Arial" w:cs="Arial"/>
          <w:color w:val="auto"/>
          <w:highlight w:val="none"/>
        </w:rPr>
      </w:pPr>
      <w:r>
        <w:rPr>
          <w:rFonts w:ascii="Arial" w:hAnsi="Arial" w:cs="Arial"/>
          <w:color w:val="auto"/>
          <w:highlight w:val="none"/>
        </w:rPr>
      </w:r>
      <w:r/>
    </w:p>
    <w:p>
      <w:pPr>
        <w:ind w:firstLine="0"/>
        <w:spacing w:line="360" w:lineRule="auto"/>
        <w:rPr>
          <w:rFonts w:ascii="Arial" w:hAnsi="Arial" w:cs="Arial"/>
          <w:color w:val="auto"/>
          <w:sz w:val="24"/>
          <w:szCs w:val="24"/>
          <w:highlight w:val="none"/>
        </w:rPr>
      </w:pPr>
      <w:r>
        <w:rPr>
          <w:rFonts w:hint="eastAsia" w:ascii="Arial" w:hAnsi="Arial" w:cs="Arial"/>
          <w:color w:val="auto"/>
          <w:sz w:val="24"/>
          <w:szCs w:val="24"/>
          <w:highlight w:val="none"/>
        </w:rPr>
        <w:t xml:space="preserve">投标人名称（盖章）：</w:t>
      </w:r>
      <w:r/>
    </w:p>
    <w:p>
      <w:pPr>
        <w:ind w:firstLine="0"/>
        <w:spacing w:line="360" w:lineRule="auto"/>
        <w:rPr>
          <w:rFonts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ind w:firstLine="0"/>
        <w:spacing w:line="360" w:lineRule="auto"/>
        <w:rPr>
          <w:rFonts w:ascii="Arial" w:hAnsi="Arial" w:cs="Arial"/>
          <w:color w:val="auto"/>
          <w:sz w:val="24"/>
          <w:szCs w:val="24"/>
          <w:highlight w:val="none"/>
        </w:rPr>
      </w:pPr>
      <w:r>
        <w:rPr>
          <w:rFonts w:hint="eastAsia" w:ascii="Arial" w:hAnsi="Arial" w:cs="Arial"/>
          <w:color w:val="auto"/>
          <w:sz w:val="24"/>
          <w:szCs w:val="24"/>
          <w:highlight w:val="none"/>
        </w:rPr>
        <w:t xml:space="preserve">日期：</w:t>
      </w:r>
      <w:r/>
    </w:p>
    <w:p>
      <w:pPr>
        <w:ind w:firstLine="0"/>
        <w:rPr>
          <w:rFonts w:ascii="Times New Roman" w:hAnsi="Times New Roman" w:cs="Times New Roman"/>
          <w:color w:val="auto"/>
          <w:szCs w:val="20"/>
          <w:highlight w:val="none"/>
        </w:rPr>
      </w:pPr>
      <w:r>
        <w:rPr>
          <w:rFonts w:hint="eastAsia"/>
          <w:b/>
          <w:color w:val="auto"/>
          <w:sz w:val="24"/>
          <w:szCs w:val="24"/>
          <w:highlight w:val="none"/>
        </w:rPr>
        <w:t xml:space="preserve">（十）中小企业声明函（格式）：</w:t>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中小企业声明函（货物）</w:t>
      </w:r>
      <w:r/>
    </w:p>
    <w:p>
      <w:pPr>
        <w:ind w:firstLine="480"/>
        <w:spacing w:line="360" w:lineRule="auto"/>
        <w:rPr>
          <w:rFonts w:hint="eastAsia"/>
          <w:bCs/>
          <w:color w:val="auto"/>
          <w:sz w:val="24"/>
          <w:szCs w:val="24"/>
          <w:highlight w:val="none"/>
        </w:rPr>
      </w:pPr>
      <w:r>
        <w:rPr>
          <w:rFonts w:hint="eastAsia"/>
          <w:bCs/>
          <w:color w:val="auto"/>
          <w:sz w:val="24"/>
          <w:szCs w:val="24"/>
          <w:highlight w:val="none"/>
        </w:rPr>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本公司（联合体）郑重声明，根据《政府采购促进中小企业发展管理办法》（财库﹝2020﹞46 号）的规定，本公司 （联合体）参加</w:t>
      </w:r>
      <w:r>
        <w:rPr>
          <w:rFonts w:hint="eastAsia"/>
          <w:bCs/>
          <w:color w:val="auto"/>
          <w:sz w:val="24"/>
          <w:szCs w:val="24"/>
          <w:highlight w:val="none"/>
          <w:u w:val="single"/>
        </w:rPr>
        <w:t xml:space="preserve">（单位名称）</w:t>
      </w:r>
      <w:r>
        <w:rPr>
          <w:rFonts w:hint="eastAsia"/>
          <w:bCs/>
          <w:color w:val="auto"/>
          <w:sz w:val="24"/>
          <w:szCs w:val="24"/>
          <w:highlight w:val="none"/>
        </w:rPr>
        <w:t xml:space="preserve">的</w:t>
      </w:r>
      <w:r>
        <w:rPr>
          <w:rFonts w:hint="eastAsia"/>
          <w:bCs/>
          <w:color w:val="auto"/>
          <w:sz w:val="24"/>
          <w:szCs w:val="24"/>
          <w:highlight w:val="none"/>
          <w:u w:val="single"/>
        </w:rPr>
        <w:t xml:space="preserve">（项目名称）</w:t>
      </w:r>
      <w:r>
        <w:rPr>
          <w:rFonts w:hint="eastAsia"/>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1. </w:t>
      </w:r>
      <w:r>
        <w:rPr>
          <w:rFonts w:hint="eastAsia"/>
          <w:bCs/>
          <w:color w:val="auto"/>
          <w:sz w:val="24"/>
          <w:szCs w:val="24"/>
          <w:highlight w:val="none"/>
          <w:u w:val="single"/>
        </w:rPr>
        <w:t xml:space="preserve">（标的名称） </w:t>
      </w:r>
      <w:r>
        <w:rPr>
          <w:rFonts w:hint="eastAsia"/>
          <w:bCs/>
          <w:color w:val="auto"/>
          <w:sz w:val="24"/>
          <w:szCs w:val="24"/>
          <w:highlight w:val="none"/>
        </w:rPr>
        <w:t xml:space="preserve">，属于</w:t>
      </w:r>
      <w:r>
        <w:rPr>
          <w:rFonts w:hint="eastAsia"/>
          <w:bCs/>
          <w:color w:val="auto"/>
          <w:sz w:val="24"/>
          <w:szCs w:val="24"/>
          <w:highlight w:val="none"/>
          <w:u w:val="single"/>
        </w:rPr>
        <w:t xml:space="preserve">（采购文件中明确的所属行业） 行业</w:t>
      </w:r>
      <w:r>
        <w:rPr>
          <w:rFonts w:hint="eastAsia"/>
          <w:bCs/>
          <w:color w:val="auto"/>
          <w:sz w:val="24"/>
          <w:szCs w:val="24"/>
          <w:highlight w:val="none"/>
        </w:rPr>
        <w:t xml:space="preserve">；制造商为</w:t>
      </w:r>
      <w:r>
        <w:rPr>
          <w:rFonts w:hint="eastAsia"/>
          <w:bCs/>
          <w:color w:val="auto"/>
          <w:sz w:val="24"/>
          <w:szCs w:val="24"/>
          <w:highlight w:val="none"/>
          <w:u w:val="single"/>
        </w:rPr>
        <w:t xml:space="preserve">（企业名称）</w:t>
      </w:r>
      <w:r>
        <w:rPr>
          <w:rFonts w:hint="eastAsia"/>
          <w:bCs/>
          <w:color w:val="auto"/>
          <w:sz w:val="24"/>
          <w:szCs w:val="24"/>
          <w:highlight w:val="none"/>
        </w:rPr>
        <w:t xml:space="preserve">，从业人员</w:t>
      </w:r>
      <w:r>
        <w:rPr>
          <w:rFonts w:hint="eastAsia"/>
          <w:bCs/>
          <w:color w:val="auto"/>
          <w:sz w:val="24"/>
          <w:szCs w:val="24"/>
          <w:highlight w:val="none"/>
          <w:u w:val="single"/>
        </w:rPr>
        <w:t xml:space="preserve">     </w:t>
      </w:r>
      <w:r>
        <w:rPr>
          <w:rFonts w:hint="eastAsia"/>
          <w:bCs/>
          <w:color w:val="auto"/>
          <w:sz w:val="24"/>
          <w:szCs w:val="24"/>
          <w:highlight w:val="none"/>
        </w:rPr>
        <w:t xml:space="preserve">人，营业收入为</w:t>
      </w:r>
      <w:r>
        <w:rPr>
          <w:rFonts w:hint="eastAsia"/>
          <w:bCs/>
          <w:color w:val="auto"/>
          <w:sz w:val="24"/>
          <w:szCs w:val="24"/>
          <w:highlight w:val="none"/>
          <w:u w:val="single"/>
        </w:rPr>
        <w:t xml:space="preserve">     </w:t>
      </w:r>
      <w:r>
        <w:rPr>
          <w:rFonts w:hint="eastAsia"/>
          <w:bCs/>
          <w:color w:val="auto"/>
          <w:sz w:val="24"/>
          <w:szCs w:val="24"/>
          <w:highlight w:val="none"/>
        </w:rPr>
        <w:t xml:space="preserve">万元，资产总额为</w:t>
      </w:r>
      <w:r>
        <w:rPr>
          <w:rFonts w:hint="eastAsia"/>
          <w:bCs/>
          <w:color w:val="auto"/>
          <w:sz w:val="24"/>
          <w:szCs w:val="24"/>
          <w:highlight w:val="none"/>
          <w:u w:val="single"/>
        </w:rPr>
        <w:t xml:space="preserve">      </w:t>
      </w:r>
      <w:r>
        <w:rPr>
          <w:rFonts w:hint="eastAsia"/>
          <w:bCs/>
          <w:color w:val="auto"/>
          <w:sz w:val="24"/>
          <w:szCs w:val="24"/>
          <w:highlight w:val="none"/>
        </w:rPr>
        <w:t xml:space="preserve">万元，属于</w:t>
      </w:r>
      <w:r>
        <w:rPr>
          <w:rFonts w:hint="eastAsia"/>
          <w:bCs/>
          <w:color w:val="auto"/>
          <w:sz w:val="24"/>
          <w:szCs w:val="24"/>
          <w:highlight w:val="none"/>
          <w:u w:val="single"/>
        </w:rPr>
        <w:t xml:space="preserve">（中型企业、小 型企业、微型企业）</w:t>
      </w:r>
      <w:r>
        <w:rPr>
          <w:rFonts w:hint="eastAsia"/>
          <w:bCs/>
          <w:color w:val="auto"/>
          <w:sz w:val="24"/>
          <w:szCs w:val="24"/>
          <w:highlight w:val="none"/>
        </w:rPr>
        <w:t xml:space="preserve">；</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2.</w:t>
      </w:r>
      <w:r>
        <w:rPr>
          <w:rFonts w:hint="eastAsia"/>
          <w:bCs/>
          <w:color w:val="auto"/>
          <w:sz w:val="24"/>
          <w:szCs w:val="24"/>
          <w:highlight w:val="none"/>
          <w:u w:val="single"/>
        </w:rPr>
        <w:t xml:space="preserve"> （标的名称） </w:t>
      </w:r>
      <w:r>
        <w:rPr>
          <w:rFonts w:hint="eastAsia"/>
          <w:bCs/>
          <w:color w:val="auto"/>
          <w:sz w:val="24"/>
          <w:szCs w:val="24"/>
          <w:highlight w:val="none"/>
        </w:rPr>
        <w:t xml:space="preserve">，属于</w:t>
      </w:r>
      <w:r>
        <w:rPr>
          <w:rFonts w:hint="eastAsia"/>
          <w:bCs/>
          <w:color w:val="auto"/>
          <w:sz w:val="24"/>
          <w:szCs w:val="24"/>
          <w:highlight w:val="none"/>
          <w:u w:val="single"/>
        </w:rPr>
        <w:t xml:space="preserve">（采购文件中明确的所属行业） 行业</w:t>
      </w:r>
      <w:r>
        <w:rPr>
          <w:rFonts w:hint="eastAsia"/>
          <w:bCs/>
          <w:color w:val="auto"/>
          <w:sz w:val="24"/>
          <w:szCs w:val="24"/>
          <w:highlight w:val="none"/>
        </w:rPr>
        <w:t xml:space="preserve">；制造商为</w:t>
      </w:r>
      <w:r>
        <w:rPr>
          <w:rFonts w:hint="eastAsia"/>
          <w:bCs/>
          <w:color w:val="auto"/>
          <w:sz w:val="24"/>
          <w:szCs w:val="24"/>
          <w:highlight w:val="none"/>
          <w:u w:val="single"/>
        </w:rPr>
        <w:t xml:space="preserve">（企业名称）</w:t>
      </w:r>
      <w:r>
        <w:rPr>
          <w:rFonts w:hint="eastAsia"/>
          <w:bCs/>
          <w:color w:val="auto"/>
          <w:sz w:val="24"/>
          <w:szCs w:val="24"/>
          <w:highlight w:val="none"/>
        </w:rPr>
        <w:t xml:space="preserve">，从业人员</w:t>
      </w:r>
      <w:r>
        <w:rPr>
          <w:rFonts w:hint="eastAsia"/>
          <w:bCs/>
          <w:color w:val="auto"/>
          <w:sz w:val="24"/>
          <w:szCs w:val="24"/>
          <w:highlight w:val="none"/>
          <w:u w:val="single"/>
        </w:rPr>
        <w:t xml:space="preserve">     </w:t>
      </w:r>
      <w:r>
        <w:rPr>
          <w:rFonts w:hint="eastAsia"/>
          <w:bCs/>
          <w:color w:val="auto"/>
          <w:sz w:val="24"/>
          <w:szCs w:val="24"/>
          <w:highlight w:val="none"/>
        </w:rPr>
        <w:t xml:space="preserve">人，营业收入为</w:t>
      </w:r>
      <w:r>
        <w:rPr>
          <w:rFonts w:hint="eastAsia"/>
          <w:bCs/>
          <w:color w:val="auto"/>
          <w:sz w:val="24"/>
          <w:szCs w:val="24"/>
          <w:highlight w:val="none"/>
          <w:u w:val="single"/>
        </w:rPr>
        <w:t xml:space="preserve">     </w:t>
      </w:r>
      <w:r>
        <w:rPr>
          <w:rFonts w:hint="eastAsia"/>
          <w:bCs/>
          <w:color w:val="auto"/>
          <w:sz w:val="24"/>
          <w:szCs w:val="24"/>
          <w:highlight w:val="none"/>
        </w:rPr>
        <w:t xml:space="preserve">万元，资产总额为</w:t>
      </w:r>
      <w:r>
        <w:rPr>
          <w:rFonts w:hint="eastAsia"/>
          <w:bCs/>
          <w:color w:val="auto"/>
          <w:sz w:val="24"/>
          <w:szCs w:val="24"/>
          <w:highlight w:val="none"/>
          <w:u w:val="single"/>
        </w:rPr>
        <w:t xml:space="preserve">      </w:t>
      </w:r>
      <w:r>
        <w:rPr>
          <w:rFonts w:hint="eastAsia"/>
          <w:bCs/>
          <w:color w:val="auto"/>
          <w:sz w:val="24"/>
          <w:szCs w:val="24"/>
          <w:highlight w:val="none"/>
        </w:rPr>
        <w:t xml:space="preserve">万元，属于</w:t>
      </w:r>
      <w:r>
        <w:rPr>
          <w:rFonts w:hint="eastAsia"/>
          <w:bCs/>
          <w:color w:val="auto"/>
          <w:sz w:val="24"/>
          <w:szCs w:val="24"/>
          <w:highlight w:val="none"/>
          <w:u w:val="single"/>
        </w:rPr>
        <w:t xml:space="preserve">（中型企业、小 型企业、微型企业）</w:t>
      </w:r>
      <w:r>
        <w:rPr>
          <w:rFonts w:hint="eastAsia"/>
          <w:bCs/>
          <w:color w:val="auto"/>
          <w:sz w:val="24"/>
          <w:szCs w:val="24"/>
          <w:highlight w:val="none"/>
        </w:rPr>
        <w:t xml:space="preserve">；</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ind w:firstLine="4800"/>
        <w:spacing w:line="360" w:lineRule="auto"/>
        <w:rPr>
          <w:rFonts w:hint="eastAsia"/>
          <w:bCs/>
          <w:color w:val="auto"/>
          <w:sz w:val="24"/>
          <w:szCs w:val="24"/>
          <w:highlight w:val="none"/>
        </w:rPr>
      </w:pPr>
      <w:r>
        <w:rPr>
          <w:rFonts w:hint="eastAsia"/>
          <w:bCs/>
          <w:color w:val="auto"/>
          <w:sz w:val="24"/>
          <w:szCs w:val="24"/>
          <w:highlight w:val="none"/>
        </w:rPr>
        <w:t xml:space="preserve">企业名称（盖章）：</w:t>
      </w:r>
      <w:r/>
    </w:p>
    <w:p>
      <w:pPr>
        <w:ind w:firstLine="4800"/>
        <w:spacing w:line="360" w:lineRule="auto"/>
        <w:rPr>
          <w:rFonts w:hint="eastAsia"/>
          <w:bCs/>
          <w:color w:val="auto"/>
          <w:sz w:val="24"/>
          <w:szCs w:val="24"/>
          <w:highlight w:val="none"/>
        </w:rPr>
      </w:pPr>
      <w:r>
        <w:rPr>
          <w:rFonts w:hint="eastAsia"/>
          <w:bCs/>
          <w:color w:val="auto"/>
          <w:sz w:val="24"/>
          <w:szCs w:val="24"/>
          <w:highlight w:val="none"/>
        </w:rPr>
        <w:t xml:space="preserve">日  期：</w:t>
      </w:r>
      <w:r/>
    </w:p>
    <w:p>
      <w:pPr>
        <w:ind w:firstLine="0"/>
        <w:spacing w:line="360" w:lineRule="auto"/>
        <w:rPr>
          <w:rFonts w:hint="eastAsia"/>
          <w:bCs/>
          <w:color w:val="auto"/>
          <w:highlight w:val="none"/>
        </w:rPr>
      </w:pPr>
      <w:r>
        <w:rPr>
          <w:rFonts w:hint="eastAsia"/>
          <w:bCs/>
          <w:color w:val="auto"/>
          <w:highlight w:val="none"/>
        </w:rPr>
      </w:r>
      <w:r/>
    </w:p>
    <w:p>
      <w:pPr>
        <w:ind w:firstLine="0"/>
        <w:spacing w:line="360" w:lineRule="auto"/>
        <w:rPr>
          <w:rFonts w:hint="eastAsia"/>
          <w:bCs/>
          <w:color w:val="auto"/>
          <w:highlight w:val="none"/>
        </w:rPr>
      </w:pPr>
      <w:r>
        <w:rPr>
          <w:rFonts w:hint="eastAsia"/>
          <w:bCs/>
          <w:color w:val="auto"/>
          <w:highlight w:val="none"/>
        </w:rPr>
        <w:t xml:space="preserve">注：</w:t>
      </w:r>
      <w:r/>
    </w:p>
    <w:p>
      <w:pPr>
        <w:ind w:firstLine="0"/>
        <w:spacing w:line="360" w:lineRule="auto"/>
        <w:rPr>
          <w:rFonts w:hint="eastAsia"/>
          <w:bCs/>
          <w:color w:val="auto"/>
          <w:highlight w:val="none"/>
        </w:rPr>
      </w:pPr>
      <w:r>
        <w:rPr>
          <w:rFonts w:hint="eastAsia"/>
          <w:bCs/>
          <w:color w:val="auto"/>
          <w:highlight w:val="none"/>
        </w:rPr>
        <w:t xml:space="preserve">1.从业人员、营业收入、资产总额填报上一年度数据，无上一年度数据的新成立企业可不填报。</w:t>
      </w:r>
      <w:r/>
    </w:p>
    <w:p>
      <w:pPr>
        <w:ind w:firstLine="0"/>
        <w:spacing w:line="360" w:lineRule="auto"/>
        <w:rPr>
          <w:rFonts w:hint="eastAsia"/>
          <w:bCs/>
          <w:color w:val="auto"/>
          <w:highlight w:val="none"/>
        </w:rPr>
      </w:pPr>
      <w:r>
        <w:rPr>
          <w:rFonts w:hint="eastAsia"/>
          <w:bCs/>
          <w:color w:val="auto"/>
          <w:highlight w:val="none"/>
        </w:rPr>
        <w:t xml:space="preserve">2.在货物采购项目中，供应商提供的货物既有中小企业制造货物，也有大型企业制造或物的，不享受本办法规定的中小企业扶持政策。</w:t>
      </w:r>
      <w:r/>
    </w:p>
    <w:p>
      <w:pPr>
        <w:ind w:firstLine="0"/>
        <w:spacing w:line="360" w:lineRule="auto"/>
        <w:rPr>
          <w:rFonts w:hint="eastAsia"/>
          <w:bCs/>
          <w:color w:val="auto"/>
          <w:highlight w:val="none"/>
        </w:rPr>
      </w:pPr>
      <w:r>
        <w:rPr>
          <w:rFonts w:hint="eastAsia"/>
          <w:bCs/>
          <w:color w:val="auto"/>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firstLine="0"/>
        <w:spacing w:line="360" w:lineRule="auto"/>
        <w:rPr>
          <w:rFonts w:ascii="Times New Roman" w:hAnsi="Times New Roman" w:cs="Times New Roman"/>
          <w:color w:val="auto"/>
          <w:szCs w:val="20"/>
          <w:highlight w:val="none"/>
        </w:rPr>
      </w:pPr>
      <w:r>
        <w:rPr>
          <w:rFonts w:ascii="Times New Roman" w:hAnsi="Times New Roman" w:cs="Times New Roman"/>
          <w:color w:val="auto"/>
          <w:sz w:val="36"/>
          <w:szCs w:val="20"/>
          <w:highlight w:val="none"/>
        </w:rPr>
        <w:br w:type="page" w:clear="all"/>
      </w:r>
      <w:bookmarkStart w:id="10" w:name="OLE_LINK13"/>
      <w:r/>
      <w:bookmarkStart w:id="11" w:name="OLE_LINK14"/>
      <w:r/>
      <w:bookmarkStart w:id="12" w:name="_Hlk6917152"/>
      <w:r>
        <w:rPr>
          <w:rFonts w:hint="eastAsia"/>
          <w:b/>
          <w:color w:val="auto"/>
          <w:sz w:val="24"/>
          <w:szCs w:val="24"/>
          <w:highlight w:val="none"/>
        </w:rPr>
        <w:t xml:space="preserve">（十一）残疾人福利性单位声明函（格式）：</w:t>
      </w:r>
      <w:bookmarkEnd w:id="10"/>
      <w:r/>
      <w:bookmarkEnd w:id="11"/>
      <w:r/>
      <w:r/>
    </w:p>
    <w:p>
      <w:pPr>
        <w:ind w:firstLine="0"/>
        <w:spacing w:line="588" w:lineRule="exact"/>
        <w:rPr>
          <w:rFonts w:ascii="仿宋_GB2312" w:hAnsi="Times New Roman" w:eastAsia="仿宋_GB2312" w:cs="Times New Roman"/>
          <w:b/>
          <w:color w:val="auto"/>
          <w:spacing w:val="6"/>
          <w:sz w:val="30"/>
          <w:szCs w:val="30"/>
          <w:highlight w:val="none"/>
        </w:rPr>
      </w:pPr>
      <w:r>
        <w:rPr>
          <w:rFonts w:ascii="仿宋_GB2312" w:hAnsi="Times New Roman" w:eastAsia="仿宋_GB2312" w:cs="Times New Roman"/>
          <w:b/>
          <w:color w:val="auto"/>
          <w:spacing w:val="6"/>
          <w:sz w:val="30"/>
          <w:szCs w:val="30"/>
          <w:highlight w:val="none"/>
        </w:rPr>
      </w:r>
      <w:r/>
    </w:p>
    <w:p>
      <w:pPr>
        <w:ind w:firstLine="0"/>
        <w:jc w:val="center"/>
        <w:spacing w:line="360" w:lineRule="auto"/>
        <w:rPr>
          <w:rFonts w:hint="eastAsia"/>
          <w:b/>
          <w:color w:val="auto"/>
          <w:sz w:val="36"/>
          <w:szCs w:val="28"/>
          <w:highlight w:val="none"/>
        </w:rPr>
      </w:pPr>
      <w:r>
        <w:rPr>
          <w:rFonts w:hint="eastAsia"/>
          <w:b/>
          <w:color w:val="auto"/>
          <w:sz w:val="36"/>
          <w:szCs w:val="28"/>
          <w:highlight w:val="none"/>
        </w:rPr>
        <w:t xml:space="preserve">残疾人福利性单位声明函</w:t>
      </w:r>
      <w:r/>
    </w:p>
    <w:p>
      <w:pPr>
        <w:ind w:firstLine="480"/>
        <w:spacing w:line="580" w:lineRule="exact"/>
        <w:rPr>
          <w:rFonts w:hint="eastAsia" w:cs="Times New Roman"/>
          <w:bCs/>
          <w:color w:val="auto"/>
          <w:sz w:val="24"/>
          <w:szCs w:val="24"/>
          <w:highlight w:val="none"/>
        </w:rPr>
      </w:pPr>
      <w:r>
        <w:rPr>
          <w:rFonts w:hint="eastAsia" w:cs="Times New Roman"/>
          <w:bCs/>
          <w:color w:val="auto"/>
          <w:sz w:val="24"/>
          <w:szCs w:val="24"/>
          <w:highlight w:val="none"/>
        </w:rPr>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bCs/>
          <w:color w:val="auto"/>
          <w:sz w:val="24"/>
          <w:szCs w:val="24"/>
          <w:highlight w:val="none"/>
          <w:u w:val="single"/>
        </w:rPr>
        <w:t xml:space="preserve">             项目</w:t>
      </w:r>
      <w:r>
        <w:rPr>
          <w:rFonts w:hint="eastAsia"/>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bCs/>
          <w:color w:val="auto"/>
          <w:sz w:val="24"/>
          <w:szCs w:val="24"/>
          <w:highlight w:val="none"/>
        </w:rPr>
      </w:pPr>
      <w:r>
        <w:rPr>
          <w:rFonts w:hint="eastAsia"/>
          <w:bCs/>
          <w:color w:val="auto"/>
          <w:sz w:val="24"/>
          <w:szCs w:val="24"/>
          <w:highlight w:val="none"/>
        </w:rPr>
        <w:t xml:space="preserve">本单位对上述声明的真实性负责。如有虚假，将依法承担相应责任。</w:t>
      </w:r>
      <w:r/>
    </w:p>
    <w:p>
      <w:pPr>
        <w:ind w:firstLine="480"/>
        <w:spacing w:line="360" w:lineRule="auto"/>
        <w:rPr>
          <w:rFonts w:hint="eastAsia"/>
          <w:bCs/>
          <w:color w:val="auto"/>
          <w:sz w:val="24"/>
          <w:szCs w:val="24"/>
          <w:highlight w:val="none"/>
        </w:rPr>
      </w:pPr>
      <w:r>
        <w:rPr>
          <w:rFonts w:hint="eastAsia"/>
          <w:bCs/>
          <w:color w:val="auto"/>
          <w:sz w:val="24"/>
          <w:szCs w:val="24"/>
          <w:highlight w:val="none"/>
        </w:rPr>
      </w:r>
      <w:r/>
    </w:p>
    <w:p>
      <w:pPr>
        <w:ind w:firstLine="480"/>
        <w:spacing w:line="360" w:lineRule="auto"/>
        <w:rPr>
          <w:rFonts w:hint="eastAsia"/>
          <w:bCs/>
          <w:color w:val="auto"/>
          <w:sz w:val="24"/>
          <w:szCs w:val="24"/>
          <w:highlight w:val="none"/>
        </w:rPr>
      </w:pPr>
      <w:r>
        <w:rPr>
          <w:rFonts w:hint="eastAsia"/>
          <w:bCs/>
          <w:color w:val="auto"/>
          <w:sz w:val="24"/>
          <w:szCs w:val="24"/>
          <w:highlight w:val="none"/>
        </w:rPr>
      </w:r>
      <w:r/>
    </w:p>
    <w:p>
      <w:pPr>
        <w:ind w:firstLine="480"/>
        <w:spacing w:line="360" w:lineRule="auto"/>
        <w:rPr>
          <w:rFonts w:hint="eastAsia"/>
          <w:bCs/>
          <w:color w:val="auto"/>
          <w:sz w:val="24"/>
          <w:szCs w:val="24"/>
          <w:highlight w:val="none"/>
        </w:rPr>
      </w:pPr>
      <w:r>
        <w:rPr>
          <w:rFonts w:hint="eastAsia"/>
          <w:bCs/>
          <w:color w:val="auto"/>
          <w:sz w:val="24"/>
          <w:szCs w:val="24"/>
          <w:highlight w:val="none"/>
        </w:rPr>
      </w:r>
      <w:r/>
    </w:p>
    <w:p>
      <w:pPr>
        <w:ind w:firstLine="480"/>
        <w:spacing w:line="360" w:lineRule="auto"/>
        <w:rPr>
          <w:rFonts w:hint="eastAsia"/>
          <w:bCs/>
          <w:color w:val="auto"/>
          <w:sz w:val="24"/>
          <w:szCs w:val="24"/>
          <w:highlight w:val="none"/>
        </w:rPr>
      </w:pPr>
      <w:r>
        <w:rPr>
          <w:rFonts w:hint="eastAsia"/>
          <w:bCs/>
          <w:color w:val="auto"/>
          <w:sz w:val="24"/>
          <w:szCs w:val="24"/>
          <w:highlight w:val="none"/>
        </w:rPr>
      </w:r>
      <w:r/>
    </w:p>
    <w:p>
      <w:pPr>
        <w:ind w:firstLine="480"/>
        <w:jc w:val="right"/>
        <w:spacing w:line="360" w:lineRule="auto"/>
        <w:rPr>
          <w:rFonts w:hint="eastAsia"/>
          <w:bCs/>
          <w:color w:val="auto"/>
          <w:sz w:val="24"/>
          <w:szCs w:val="24"/>
          <w:highlight w:val="none"/>
        </w:rPr>
      </w:pPr>
      <w:r>
        <w:rPr>
          <w:rFonts w:hint="eastAsia"/>
          <w:bCs/>
          <w:color w:val="auto"/>
          <w:sz w:val="24"/>
          <w:szCs w:val="24"/>
          <w:highlight w:val="none"/>
        </w:rPr>
        <w:t xml:space="preserve">单位名称（盖章）：</w:t>
      </w:r>
      <w:r/>
    </w:p>
    <w:p>
      <w:pPr>
        <w:ind w:firstLine="480"/>
        <w:jc w:val="right"/>
        <w:spacing w:line="360" w:lineRule="auto"/>
        <w:rPr>
          <w:rFonts w:hint="eastAsia"/>
          <w:bCs/>
          <w:color w:val="auto"/>
          <w:sz w:val="24"/>
          <w:szCs w:val="24"/>
          <w:highlight w:val="none"/>
        </w:rPr>
      </w:pPr>
      <w:r>
        <w:rPr>
          <w:rFonts w:hint="eastAsia"/>
          <w:bCs/>
          <w:color w:val="auto"/>
          <w:sz w:val="24"/>
          <w:szCs w:val="24"/>
          <w:highlight w:val="none"/>
        </w:rPr>
        <w:t xml:space="preserve">日  期：</w:t>
      </w:r>
      <w:bookmarkEnd w:id="12"/>
      <w:r/>
      <w:r/>
    </w:p>
    <w:p>
      <w:pPr>
        <w:ind w:firstLine="480"/>
        <w:spacing w:line="360" w:lineRule="auto"/>
        <w:rPr>
          <w:rFonts w:hint="eastAsia"/>
          <w:color w:val="auto"/>
          <w:sz w:val="24"/>
          <w:szCs w:val="24"/>
          <w:highlight w:val="none"/>
          <w:lang w:bidi="ar"/>
        </w:rPr>
      </w:pPr>
      <w:r>
        <w:rPr>
          <w:rFonts w:hint="eastAsia"/>
          <w:color w:val="auto"/>
          <w:sz w:val="24"/>
          <w:szCs w:val="24"/>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42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0"/>
        <w:spacing w:line="360" w:lineRule="auto"/>
        <w:rPr>
          <w:rFonts w:hint="eastAsia" w:cs="Arial Unicode MS"/>
          <w:color w:val="auto"/>
          <w:highlight w:val="none"/>
        </w:rPr>
      </w:pPr>
      <w:r>
        <w:rPr>
          <w:rFonts w:hint="eastAsia" w:cs="Arial Unicode MS"/>
          <w:color w:val="auto"/>
          <w:highlight w:val="none"/>
        </w:rPr>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rPr>
          <w:rFonts w:ascii="华文中宋" w:hAnsi="Times New Roman" w:eastAsia="华文中宋" w:cs="Times New Roman"/>
          <w:bCs/>
          <w:color w:val="auto"/>
          <w:sz w:val="28"/>
          <w:highlight w:val="none"/>
        </w:rPr>
      </w:pPr>
      <w:r>
        <w:rPr>
          <w:rFonts w:ascii="华文中宋" w:hAnsi="Times New Roman" w:eastAsia="华文中宋" w:cs="Times New Roman"/>
          <w:bCs/>
          <w:color w:val="auto"/>
          <w:sz w:val="28"/>
          <w:highlight w:val="none"/>
        </w:rPr>
      </w:r>
      <w:r/>
    </w:p>
    <w:p>
      <w:pPr>
        <w:ind w:firstLine="0"/>
        <w:rPr>
          <w:rFonts w:ascii="Times New Roman" w:hAnsi="Times New Roman" w:cs="Times New Roman"/>
          <w:color w:val="auto"/>
          <w:highlight w:val="none"/>
          <w:lang w:bidi="ar"/>
        </w:rPr>
      </w:pPr>
      <w:r>
        <w:rPr>
          <w:rFonts w:ascii="Times New Roman" w:hAnsi="Times New Roman" w:cs="Times New Roman"/>
          <w:color w:val="auto"/>
          <w:highlight w:val="none"/>
          <w:lang w:bidi="ar"/>
        </w:rPr>
      </w:r>
      <w:r/>
    </w:p>
    <w:p>
      <w:pPr>
        <w:ind w:firstLine="0"/>
        <w:rPr>
          <w:rFonts w:ascii="Times New Roman" w:hAnsi="Times New Roman" w:cs="Times New Roman"/>
          <w:color w:val="auto"/>
          <w:szCs w:val="20"/>
          <w:highlight w:val="none"/>
        </w:rPr>
      </w:pPr>
      <w:r>
        <w:rPr>
          <w:rFonts w:ascii="Times New Roman" w:hAnsi="Times New Roman" w:cs="Times New Roman"/>
          <w:color w:val="auto"/>
          <w:szCs w:val="20"/>
          <w:highlight w:val="none"/>
        </w:rPr>
      </w:r>
      <w:r/>
    </w:p>
    <w:p>
      <w:pPr>
        <w:ind w:firstLine="480"/>
        <w:rPr>
          <w:rFonts w:hint="eastAsia"/>
          <w:color w:val="auto"/>
          <w:sz w:val="24"/>
          <w:szCs w:val="24"/>
          <w:highlight w:val="none"/>
        </w:rPr>
      </w:pPr>
      <w:r>
        <w:rPr>
          <w:rFonts w:hint="eastAsia"/>
          <w:color w:val="auto"/>
          <w:sz w:val="24"/>
          <w:szCs w:val="24"/>
          <w:highlight w:val="none"/>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MS Sans Serif">
    <w:panose1 w:val="020B0503020202020204"/>
  </w:font>
  <w:font w:name="隶书">
    <w:panose1 w:val="02010509060101010101"/>
  </w:font>
  <w:font w:name="Ari">
    <w:panose1 w:val="020B0606020202030204"/>
  </w:font>
  <w:font w:name="Calibri Light">
    <w:panose1 w:val="020F0302020204030204"/>
  </w:font>
  <w:font w:name="文鼎CS中宋">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Times New Roman">
    <w:panose1 w:val="02020603050405020304"/>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仿宋">
    <w:panose1 w:val="02010609060101010101"/>
  </w:font>
  <w:font w:name="等线">
    <w:panose1 w:val="02010600030101010101"/>
  </w:font>
  <w:font w:name="Arial">
    <w:panose1 w:val="020B0604020202020204"/>
  </w:font>
  <w:font w:name="宋体">
    <w:panose1 w:val="02010600030101010101"/>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firstLine="360"/>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108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firstLine="360"/>
      <w:jc w:val="center"/>
    </w:pPr>
    <w:r>
      <w:fldChar w:fldCharType="begin"/>
    </w:r>
    <w:r>
      <w:instrText xml:space="preserve">PAGE   \* MERGEFORMAT</w:instrText>
    </w:r>
    <w:r>
      <w:fldChar w:fldCharType="separate"/>
    </w:r>
    <w:r>
      <w:rPr>
        <w:lang w:val="zh-CN"/>
      </w:rPr>
      <w:t xml:space="preserve">66</w:t>
    </w:r>
    <w:r>
      <w:fldChar w:fldCharType="end"/>
    </w:r>
    <w:r/>
  </w:p>
  <w:p>
    <w:pPr>
      <w:ind w:firstLine="42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firstLine="360"/>
      <w:rPr>
        <w:rStyle w:val="1119"/>
      </w:rPr>
      <w:framePr w:wrap="around" w:vAnchor="text" w:hAnchor="margin" w:xAlign="center" w:y="1"/>
    </w:pPr>
    <w:r>
      <w:fldChar w:fldCharType="begin"/>
    </w:r>
    <w:r>
      <w:rPr>
        <w:rStyle w:val="1119"/>
      </w:rPr>
      <w:instrText xml:space="preserve">PAGE  </w:instrText>
    </w:r>
    <w:r>
      <w:fldChar w:fldCharType="end"/>
    </w:r>
    <w:r/>
  </w:p>
  <w:p>
    <w:pPr>
      <w:pStyle w:val="1084"/>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3"/>
      <w:isLgl w:val="false"/>
      <w:suff w:val="space"/>
      <w:lvlText w:val=""/>
      <w:lvlJc w:val="left"/>
      <w:pPr>
        <w:ind w:left="420" w:hanging="420"/>
        <w:tabs>
          <w:tab w:val="left" w:pos="420" w:leader="none"/>
        </w:tabs>
      </w:pPr>
      <w:rPr>
        <w:rFonts w:ascii="Wingdings" w:hAnsi="Wingdings"/>
      </w:rPr>
    </w:lvl>
    <w:lvl w:ilvl="1">
      <w:start w:val="1"/>
      <w:numFmt w:val="bullet"/>
      <w:isLgl w:val="false"/>
      <w:suff w:val="space"/>
      <w:lvlText w:val=""/>
      <w:lvlJc w:val="left"/>
      <w:pPr>
        <w:ind w:left="3165" w:hanging="420"/>
        <w:tabs>
          <w:tab w:val="left" w:pos="3165" w:leader="none"/>
        </w:tabs>
      </w:pPr>
      <w:rPr>
        <w:rFonts w:ascii="Wingdings" w:hAnsi="Wingdings"/>
      </w:rPr>
    </w:lvl>
    <w:lvl w:ilvl="2">
      <w:start w:val="1"/>
      <w:numFmt w:val="bullet"/>
      <w:isLgl w:val="false"/>
      <w:suff w:val="space"/>
      <w:lvlText w:val=""/>
      <w:lvlJc w:val="left"/>
      <w:pPr>
        <w:ind w:left="3585" w:hanging="420"/>
        <w:tabs>
          <w:tab w:val="left" w:pos="3585" w:leader="none"/>
        </w:tabs>
      </w:pPr>
      <w:rPr>
        <w:rFonts w:ascii="Wingdings" w:hAnsi="Wingdings"/>
      </w:rPr>
    </w:lvl>
    <w:lvl w:ilvl="3">
      <w:start w:val="1"/>
      <w:numFmt w:val="bullet"/>
      <w:isLgl w:val="false"/>
      <w:suff w:val="space"/>
      <w:lvlText w:val=""/>
      <w:lvlJc w:val="left"/>
      <w:pPr>
        <w:ind w:left="4005" w:hanging="420"/>
        <w:tabs>
          <w:tab w:val="left" w:pos="4005" w:leader="none"/>
        </w:tabs>
      </w:pPr>
      <w:rPr>
        <w:rFonts w:ascii="Wingdings" w:hAnsi="Wingdings"/>
      </w:rPr>
    </w:lvl>
    <w:lvl w:ilvl="4">
      <w:start w:val="1"/>
      <w:numFmt w:val="bullet"/>
      <w:isLgl w:val="false"/>
      <w:suff w:val="space"/>
      <w:lvlText w:val=""/>
      <w:lvlJc w:val="left"/>
      <w:pPr>
        <w:ind w:left="4425" w:hanging="420"/>
        <w:tabs>
          <w:tab w:val="left" w:pos="4425" w:leader="none"/>
        </w:tabs>
      </w:pPr>
      <w:rPr>
        <w:rFonts w:ascii="Wingdings" w:hAnsi="Wingdings"/>
      </w:rPr>
    </w:lvl>
    <w:lvl w:ilvl="5">
      <w:start w:val="1"/>
      <w:numFmt w:val="bullet"/>
      <w:isLgl w:val="false"/>
      <w:suff w:val="space"/>
      <w:lvlText w:val=""/>
      <w:lvlJc w:val="left"/>
      <w:pPr>
        <w:ind w:left="4845" w:hanging="420"/>
        <w:tabs>
          <w:tab w:val="left" w:pos="4845" w:leader="none"/>
        </w:tabs>
      </w:pPr>
      <w:rPr>
        <w:rFonts w:ascii="Wingdings" w:hAnsi="Wingdings"/>
      </w:rPr>
    </w:lvl>
    <w:lvl w:ilvl="6">
      <w:start w:val="1"/>
      <w:numFmt w:val="bullet"/>
      <w:isLgl w:val="false"/>
      <w:suff w:val="space"/>
      <w:lvlText w:val=""/>
      <w:lvlJc w:val="left"/>
      <w:pPr>
        <w:ind w:left="5265" w:hanging="420"/>
        <w:tabs>
          <w:tab w:val="left" w:pos="5265" w:leader="none"/>
        </w:tabs>
      </w:pPr>
      <w:rPr>
        <w:rFonts w:ascii="Wingdings" w:hAnsi="Wingdings"/>
      </w:rPr>
    </w:lvl>
    <w:lvl w:ilvl="7">
      <w:start w:val="1"/>
      <w:numFmt w:val="bullet"/>
      <w:isLgl w:val="false"/>
      <w:suff w:val="space"/>
      <w:lvlText w:val=""/>
      <w:lvlJc w:val="left"/>
      <w:pPr>
        <w:ind w:left="5685" w:hanging="420"/>
        <w:tabs>
          <w:tab w:val="left" w:pos="5685" w:leader="none"/>
        </w:tabs>
      </w:pPr>
      <w:rPr>
        <w:rFonts w:ascii="Wingdings" w:hAnsi="Wingdings"/>
      </w:rPr>
    </w:lvl>
    <w:lvl w:ilvl="8">
      <w:start w:val="1"/>
      <w:numFmt w:val="bullet"/>
      <w:isLgl w:val="false"/>
      <w:suff w:val="space"/>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bullet"/>
      <w:pStyle w:val="1075"/>
      <w:isLgl w:val="false"/>
      <w:suff w:val="space"/>
      <w:lvlText w:val=""/>
      <w:lvlJc w:val="left"/>
      <w:pPr>
        <w:ind w:left="2040" w:hanging="360"/>
        <w:tabs>
          <w:tab w:val="left" w:pos="2040" w:leader="none"/>
        </w:tabs>
      </w:pPr>
      <w:rPr>
        <w:rFonts w:ascii="Wingdings" w:hAnsi="Wingdings"/>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pStyle w:val="1296"/>
      <w:isLgl w:val="false"/>
      <w:suff w:val="space"/>
      <w:lvlText w:val="%1)"/>
      <w:lvlJc w:val="left"/>
      <w:pPr>
        <w:ind w:left="1620" w:hanging="420"/>
        <w:tabs>
          <w:tab w:val="left" w:pos="1620" w:leader="none"/>
        </w:tabs>
      </w:pPr>
    </w:lvl>
    <w:lvl w:ilvl="1">
      <w:start w:val="1"/>
      <w:numFmt w:val="decimal"/>
      <w:isLgl w:val="false"/>
      <w:suff w:val="space"/>
      <w:lvlText w:val="%2."/>
      <w:lvlJc w:val="left"/>
      <w:pPr>
        <w:ind w:left="2040" w:hanging="420"/>
        <w:tabs>
          <w:tab w:val="left" w:pos="2040" w:leader="none"/>
        </w:tabs>
      </w:pPr>
    </w:lvl>
    <w:lvl w:ilvl="2">
      <w:start w:val="1"/>
      <w:numFmt w:val="lowerRoman"/>
      <w:isLgl w:val="false"/>
      <w:suff w:val="space"/>
      <w:lvlText w:val="%3."/>
      <w:lvlJc w:val="right"/>
      <w:pPr>
        <w:ind w:left="2460" w:hanging="420"/>
        <w:tabs>
          <w:tab w:val="left" w:pos="2460" w:leader="none"/>
        </w:tabs>
      </w:pPr>
    </w:lvl>
    <w:lvl w:ilvl="3">
      <w:start w:val="1"/>
      <w:numFmt w:val="decimal"/>
      <w:isLgl w:val="false"/>
      <w:suff w:val="space"/>
      <w:lvlText w:val="%4."/>
      <w:lvlJc w:val="left"/>
      <w:pPr>
        <w:ind w:left="2880" w:hanging="420"/>
        <w:tabs>
          <w:tab w:val="left" w:pos="2880" w:leader="none"/>
        </w:tabs>
      </w:pPr>
    </w:lvl>
    <w:lvl w:ilvl="4">
      <w:start w:val="1"/>
      <w:numFmt w:val="lowerLetter"/>
      <w:isLgl w:val="false"/>
      <w:suff w:val="space"/>
      <w:lvlText w:val="%5)"/>
      <w:lvlJc w:val="left"/>
      <w:pPr>
        <w:ind w:left="3300" w:hanging="420"/>
        <w:tabs>
          <w:tab w:val="left" w:pos="3300" w:leader="none"/>
        </w:tabs>
      </w:pPr>
    </w:lvl>
    <w:lvl w:ilvl="5">
      <w:start w:val="1"/>
      <w:numFmt w:val="lowerRoman"/>
      <w:isLgl w:val="false"/>
      <w:suff w:val="space"/>
      <w:lvlText w:val="%6."/>
      <w:lvlJc w:val="right"/>
      <w:pPr>
        <w:ind w:left="3720" w:hanging="420"/>
        <w:tabs>
          <w:tab w:val="left" w:pos="3720" w:leader="none"/>
        </w:tabs>
      </w:pPr>
    </w:lvl>
    <w:lvl w:ilvl="6">
      <w:start w:val="1"/>
      <w:numFmt w:val="decimal"/>
      <w:isLgl w:val="false"/>
      <w:suff w:val="space"/>
      <w:lvlText w:val="%7."/>
      <w:lvlJc w:val="left"/>
      <w:pPr>
        <w:ind w:left="4140" w:hanging="420"/>
        <w:tabs>
          <w:tab w:val="left" w:pos="4140" w:leader="none"/>
        </w:tabs>
      </w:pPr>
    </w:lvl>
    <w:lvl w:ilvl="7">
      <w:start w:val="1"/>
      <w:numFmt w:val="lowerLetter"/>
      <w:isLgl w:val="false"/>
      <w:suff w:val="space"/>
      <w:lvlText w:val="%8)"/>
      <w:lvlJc w:val="left"/>
      <w:pPr>
        <w:ind w:left="4560" w:hanging="420"/>
        <w:tabs>
          <w:tab w:val="left" w:pos="4560" w:leader="none"/>
        </w:tabs>
      </w:pPr>
    </w:lvl>
    <w:lvl w:ilvl="8">
      <w:start w:val="1"/>
      <w:numFmt w:val="lowerRoman"/>
      <w:isLgl w:val="false"/>
      <w:suff w:val="space"/>
      <w:lvlText w:val="%9."/>
      <w:lvlJc w:val="right"/>
      <w:pPr>
        <w:ind w:left="4980" w:hanging="420"/>
        <w:tabs>
          <w:tab w:val="left" w:pos="4980" w:leader="none"/>
        </w:tabs>
      </w:pPr>
    </w:lvl>
  </w:abstractNum>
  <w:abstractNum w:abstractNumId="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第%1部分"/>
      <w:lvlJc w:val="left"/>
      <w:pPr>
        <w:ind w:left="425" w:hanging="425"/>
        <w:tabs>
          <w:tab w:val="left" w:pos="1800" w:leader="none"/>
        </w:tabs>
      </w:pPr>
      <w:rPr>
        <w:rFonts w:hint="eastAsia"/>
      </w:rPr>
    </w:lvl>
    <w:lvl w:ilvl="1">
      <w:start w:val="1"/>
      <w:numFmt w:val="decimal"/>
      <w:isLgl w:val="false"/>
      <w:suff w:val="space"/>
      <w:lvlText w:val="%1.%2"/>
      <w:lvlJc w:val="left"/>
      <w:pPr>
        <w:ind w:left="567" w:hanging="567"/>
        <w:tabs>
          <w:tab w:val="left" w:pos="567" w:leader="none"/>
        </w:tabs>
      </w:pPr>
      <w:rPr>
        <w:rFonts w:hint="eastAsia"/>
      </w:rPr>
    </w:lvl>
    <w:lvl w:ilvl="2">
      <w:start w:val="1"/>
      <w:numFmt w:val="decimal"/>
      <w:pStyle w:val="1298"/>
      <w:isLgl w:val="false"/>
      <w:suff w:val="space"/>
      <w:lvlText w:val="%1.%2.%3"/>
      <w:lvlJc w:val="left"/>
      <w:pPr>
        <w:ind w:left="340" w:hanging="340"/>
        <w:tabs>
          <w:tab w:val="left" w:pos="1080"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pStyle w:val="1028"/>
      <w:isLgl w:val="false"/>
      <w:suff w:val="space"/>
      <w:lvlText w:val="%1.%2.%3.%4.%5"/>
      <w:lvlJc w:val="left"/>
      <w:pPr>
        <w:ind w:left="1843" w:hanging="992"/>
        <w:tabs>
          <w:tab w:val="left" w:pos="1931" w:leader="none"/>
        </w:tabs>
      </w:pPr>
      <w:rPr>
        <w:rFonts w:hint="eastAsia"/>
      </w:rPr>
    </w:lvl>
    <w:lvl w:ilvl="5">
      <w:start w:val="1"/>
      <w:numFmt w:val="decimal"/>
      <w:pStyle w:val="1029"/>
      <w:isLgl w:val="false"/>
      <w:suff w:val="space"/>
      <w:lvlText w:val="%1.%2.%3.%4.%5.%6"/>
      <w:lvlJc w:val="left"/>
      <w:pPr>
        <w:ind w:left="1134" w:hanging="1134"/>
        <w:tabs>
          <w:tab w:val="left" w:pos="1440"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570" w:hanging="420"/>
        <w:tabs>
          <w:tab w:val="left" w:pos="570" w:leader="none"/>
        </w:tabs>
      </w:pPr>
      <w:rPr>
        <w:rFonts w:hint="eastAsia"/>
      </w:rPr>
    </w:lvl>
    <w:lvl w:ilvl="1">
      <w:start w:val="1"/>
      <w:numFmt w:val="bullet"/>
      <w:pStyle w:val="1334"/>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53"/>
      <w:isLgl w:val="false"/>
      <w:suff w:val="space"/>
      <w:lvlText w:val=""/>
      <w:lvlJc w:val="left"/>
      <w:pPr>
        <w:ind w:left="780" w:hanging="360"/>
        <w:tabs>
          <w:tab w:val="left" w:pos="780" w:leader="none"/>
        </w:tabs>
      </w:pPr>
      <w:rPr>
        <w:rFonts w:ascii="Wingdings" w:hAnsi="Wingdings"/>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75"/>
      <w:isLgl w:val="false"/>
      <w:suff w:val="space"/>
      <w:lvlText w:val="%1)"/>
      <w:lvlJc w:val="left"/>
      <w:pPr>
        <w:ind w:left="425" w:hanging="425"/>
        <w:tabs>
          <w:tab w:val="left" w:pos="425"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68"/>
      <w:isLgl w:val="false"/>
      <w:suff w:val="space"/>
      <w:lvlText w:val=""/>
      <w:lvlJc w:val="left"/>
      <w:pPr>
        <w:ind w:left="1200" w:hanging="360"/>
        <w:tabs>
          <w:tab w:val="left" w:pos="1200" w:leader="none"/>
        </w:tabs>
      </w:pPr>
      <w:rPr>
        <w:rFonts w:ascii="Wingdings" w:hAnsi="Wingdings"/>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3">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30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space"/>
      <w:lvlText w:val="%1.%2.%3.%4.%5.%6.%7.%8"/>
      <w:lvlJc w:val="left"/>
      <w:pPr>
        <w:ind w:left="3969" w:hanging="1418"/>
        <w:tabs>
          <w:tab w:val="left" w:pos="4351" w:leader="none"/>
        </w:tabs>
      </w:pPr>
      <w:rPr>
        <w:rFonts w:hint="eastAsia"/>
      </w:rPr>
    </w:lvl>
    <w:lvl w:ilvl="8">
      <w:start w:val="1"/>
      <w:numFmt w:val="decimal"/>
      <w:isLgl w:val="false"/>
      <w:suff w:val="space"/>
      <w:lvlText w:val="%1.%2.%3.%4.%5.%6.%7.%8.%9"/>
      <w:lvlJc w:val="left"/>
      <w:pPr>
        <w:ind w:left="4677" w:hanging="1700"/>
        <w:tabs>
          <w:tab w:val="left" w:pos="4777" w:leader="none"/>
        </w:tabs>
      </w:pPr>
      <w:rPr>
        <w:rFonts w:hint="eastAsia"/>
      </w:rPr>
    </w:lvl>
  </w:abstractNum>
  <w:num w:numId="1">
    <w:abstractNumId w:val="5"/>
  </w:num>
  <w:num w:numId="2">
    <w:abstractNumId w:val="11"/>
  </w:num>
  <w:num w:numId="3">
    <w:abstractNumId w:val="1"/>
  </w:num>
  <w:num w:numId="4">
    <w:abstractNumId w:val="0"/>
  </w:num>
  <w:num w:numId="5">
    <w:abstractNumId w:val="8"/>
  </w:num>
  <w:num w:numId="6">
    <w:abstractNumId w:val="9"/>
  </w:num>
  <w:num w:numId="7">
    <w:abstractNumId w:val="2"/>
  </w:num>
  <w:num w:numId="8">
    <w:abstractNumId w:val="13"/>
  </w:num>
  <w:num w:numId="9">
    <w:abstractNumId w:val="7"/>
  </w:num>
  <w:num w:numId="10">
    <w:abstractNumId w:val="4"/>
  </w:num>
  <w:num w:numId="11">
    <w:abstractNumId w:val="10"/>
  </w:num>
  <w:num w:numId="12">
    <w:abstractNumId w:val="12"/>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851"/>
    <w:link w:val="842"/>
    <w:uiPriority w:val="9"/>
    <w:rPr>
      <w:rFonts w:ascii="Arial" w:hAnsi="Arial" w:eastAsia="Arial" w:cs="Arial"/>
      <w:sz w:val="40"/>
      <w:szCs w:val="40"/>
    </w:rPr>
  </w:style>
  <w:style w:type="character" w:styleId="805">
    <w:name w:val="Heading 2 Char"/>
    <w:basedOn w:val="851"/>
    <w:link w:val="843"/>
    <w:uiPriority w:val="9"/>
    <w:rPr>
      <w:rFonts w:ascii="Arial" w:hAnsi="Arial" w:eastAsia="Arial" w:cs="Arial"/>
      <w:sz w:val="34"/>
    </w:rPr>
  </w:style>
  <w:style w:type="character" w:styleId="806">
    <w:name w:val="Heading 3 Char"/>
    <w:basedOn w:val="851"/>
    <w:link w:val="844"/>
    <w:uiPriority w:val="9"/>
    <w:rPr>
      <w:rFonts w:ascii="Arial" w:hAnsi="Arial" w:eastAsia="Arial" w:cs="Arial"/>
      <w:sz w:val="30"/>
      <w:szCs w:val="30"/>
    </w:rPr>
  </w:style>
  <w:style w:type="character" w:styleId="807">
    <w:name w:val="Heading 4 Char"/>
    <w:basedOn w:val="851"/>
    <w:link w:val="845"/>
    <w:uiPriority w:val="9"/>
    <w:rPr>
      <w:rFonts w:ascii="Arial" w:hAnsi="Arial" w:eastAsia="Arial" w:cs="Arial"/>
      <w:b/>
      <w:bCs/>
      <w:sz w:val="26"/>
      <w:szCs w:val="26"/>
    </w:rPr>
  </w:style>
  <w:style w:type="character" w:styleId="808">
    <w:name w:val="Heading 5 Char"/>
    <w:basedOn w:val="851"/>
    <w:link w:val="846"/>
    <w:uiPriority w:val="9"/>
    <w:rPr>
      <w:rFonts w:ascii="Arial" w:hAnsi="Arial" w:eastAsia="Arial" w:cs="Arial"/>
      <w:b/>
      <w:bCs/>
      <w:sz w:val="24"/>
      <w:szCs w:val="24"/>
    </w:rPr>
  </w:style>
  <w:style w:type="character" w:styleId="809">
    <w:name w:val="Heading 6 Char"/>
    <w:basedOn w:val="851"/>
    <w:link w:val="847"/>
    <w:uiPriority w:val="9"/>
    <w:rPr>
      <w:rFonts w:ascii="Arial" w:hAnsi="Arial" w:eastAsia="Arial" w:cs="Arial"/>
      <w:b/>
      <w:bCs/>
      <w:sz w:val="22"/>
      <w:szCs w:val="22"/>
    </w:rPr>
  </w:style>
  <w:style w:type="character" w:styleId="810">
    <w:name w:val="Heading 7 Char"/>
    <w:basedOn w:val="851"/>
    <w:link w:val="848"/>
    <w:uiPriority w:val="9"/>
    <w:rPr>
      <w:rFonts w:ascii="Arial" w:hAnsi="Arial" w:eastAsia="Arial" w:cs="Arial"/>
      <w:b/>
      <w:bCs/>
      <w:i/>
      <w:iCs/>
      <w:sz w:val="22"/>
      <w:szCs w:val="22"/>
    </w:rPr>
  </w:style>
  <w:style w:type="character" w:styleId="811">
    <w:name w:val="Heading 8 Char"/>
    <w:basedOn w:val="851"/>
    <w:link w:val="849"/>
    <w:uiPriority w:val="9"/>
    <w:rPr>
      <w:rFonts w:ascii="Arial" w:hAnsi="Arial" w:eastAsia="Arial" w:cs="Arial"/>
      <w:i/>
      <w:iCs/>
      <w:sz w:val="22"/>
      <w:szCs w:val="22"/>
    </w:rPr>
  </w:style>
  <w:style w:type="character" w:styleId="812">
    <w:name w:val="Heading 9 Char"/>
    <w:basedOn w:val="851"/>
    <w:link w:val="850"/>
    <w:uiPriority w:val="9"/>
    <w:rPr>
      <w:rFonts w:ascii="Arial" w:hAnsi="Arial" w:eastAsia="Arial" w:cs="Arial"/>
      <w:i/>
      <w:iCs/>
      <w:sz w:val="21"/>
      <w:szCs w:val="21"/>
    </w:rPr>
  </w:style>
  <w:style w:type="character" w:styleId="813">
    <w:name w:val="Title Char"/>
    <w:basedOn w:val="851"/>
    <w:link w:val="873"/>
    <w:uiPriority w:val="10"/>
    <w:rPr>
      <w:sz w:val="48"/>
      <w:szCs w:val="48"/>
    </w:rPr>
  </w:style>
  <w:style w:type="character" w:styleId="814">
    <w:name w:val="Subtitle Char"/>
    <w:basedOn w:val="851"/>
    <w:link w:val="867"/>
    <w:uiPriority w:val="11"/>
    <w:rPr>
      <w:sz w:val="24"/>
      <w:szCs w:val="24"/>
    </w:rPr>
  </w:style>
  <w:style w:type="character" w:styleId="815">
    <w:name w:val="Quote Char"/>
    <w:link w:val="890"/>
    <w:uiPriority w:val="29"/>
    <w:rPr>
      <w:i/>
    </w:rPr>
  </w:style>
  <w:style w:type="character" w:styleId="816">
    <w:name w:val="Intense Quote Char"/>
    <w:link w:val="892"/>
    <w:uiPriority w:val="30"/>
    <w:rPr>
      <w:i/>
    </w:rPr>
  </w:style>
  <w:style w:type="character" w:styleId="817">
    <w:name w:val="Header Char"/>
    <w:basedOn w:val="851"/>
    <w:link w:val="864"/>
    <w:uiPriority w:val="99"/>
  </w:style>
  <w:style w:type="character" w:styleId="818">
    <w:name w:val="Caption Char"/>
    <w:basedOn w:val="855"/>
    <w:link w:val="863"/>
    <w:uiPriority w:val="99"/>
  </w:style>
  <w:style w:type="table" w:styleId="81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8">
    <w:name w:val="Footnote Text Char"/>
    <w:link w:val="868"/>
    <w:uiPriority w:val="99"/>
    <w:rPr>
      <w:sz w:val="18"/>
    </w:rPr>
  </w:style>
  <w:style w:type="character" w:styleId="839">
    <w:name w:val="Endnote Text Char"/>
    <w:link w:val="862"/>
    <w:uiPriority w:val="99"/>
    <w:rPr>
      <w:sz w:val="20"/>
    </w:rPr>
  </w:style>
  <w:style w:type="paragraph" w:styleId="840">
    <w:name w:val="TOC Heading"/>
    <w:uiPriority w:val="39"/>
    <w:unhideWhenUsed/>
  </w:style>
  <w:style w:type="paragraph" w:styleId="841" w:default="1">
    <w:name w:val="Normal"/>
    <w:uiPriority w:val="0"/>
    <w:qFormat/>
    <w:pPr>
      <w:ind w:firstLine="1044"/>
      <w:jc w:val="both"/>
      <w:widowControl w:val="off"/>
    </w:pPr>
    <w:rPr>
      <w:rFonts w:ascii="宋体" w:hAnsi="宋体" w:eastAsia="宋体" w:cs="宋体"/>
      <w:sz w:val="21"/>
      <w:szCs w:val="21"/>
      <w:lang w:val="en-US" w:eastAsia="zh-CN" w:bidi="ar-SA"/>
    </w:rPr>
  </w:style>
  <w:style w:type="paragraph" w:styleId="842">
    <w:name w:val="Heading 1"/>
    <w:basedOn w:val="841"/>
    <w:next w:val="841"/>
    <w:link w:val="878"/>
    <w:uiPriority w:val="9"/>
    <w:qFormat/>
    <w:pPr>
      <w:keepLines/>
      <w:keepNext/>
      <w:spacing w:before="480" w:after="200"/>
      <w:outlineLvl w:val="0"/>
    </w:pPr>
    <w:rPr>
      <w:rFonts w:ascii="等线" w:hAnsi="等线" w:eastAsia="等线" w:cs="等线"/>
      <w:sz w:val="40"/>
      <w:szCs w:val="40"/>
    </w:rPr>
  </w:style>
  <w:style w:type="paragraph" w:styleId="843">
    <w:name w:val="Heading 2"/>
    <w:basedOn w:val="841"/>
    <w:next w:val="841"/>
    <w:link w:val="879"/>
    <w:uiPriority w:val="9"/>
    <w:unhideWhenUsed/>
    <w:qFormat/>
    <w:pPr>
      <w:keepLines/>
      <w:keepNext/>
      <w:spacing w:before="360" w:after="200"/>
      <w:outlineLvl w:val="1"/>
    </w:pPr>
    <w:rPr>
      <w:rFonts w:ascii="等线" w:hAnsi="等线" w:eastAsia="等线" w:cs="等线"/>
      <w:sz w:val="34"/>
    </w:rPr>
  </w:style>
  <w:style w:type="paragraph" w:styleId="844">
    <w:name w:val="Heading 3"/>
    <w:basedOn w:val="841"/>
    <w:next w:val="841"/>
    <w:link w:val="880"/>
    <w:uiPriority w:val="9"/>
    <w:unhideWhenUsed/>
    <w:qFormat/>
    <w:pPr>
      <w:keepLines/>
      <w:keepNext/>
      <w:spacing w:before="320" w:after="200"/>
      <w:outlineLvl w:val="2"/>
    </w:pPr>
    <w:rPr>
      <w:rFonts w:ascii="等线" w:hAnsi="等线" w:eastAsia="等线" w:cs="等线"/>
      <w:sz w:val="30"/>
      <w:szCs w:val="30"/>
    </w:rPr>
  </w:style>
  <w:style w:type="paragraph" w:styleId="845">
    <w:name w:val="Heading 4"/>
    <w:basedOn w:val="841"/>
    <w:next w:val="841"/>
    <w:link w:val="881"/>
    <w:uiPriority w:val="9"/>
    <w:unhideWhenUsed/>
    <w:qFormat/>
    <w:pPr>
      <w:keepLines/>
      <w:keepNext/>
      <w:spacing w:before="320" w:after="200"/>
      <w:outlineLvl w:val="3"/>
    </w:pPr>
    <w:rPr>
      <w:rFonts w:ascii="等线" w:hAnsi="等线" w:eastAsia="等线" w:cs="等线"/>
      <w:b/>
      <w:bCs/>
      <w:sz w:val="26"/>
      <w:szCs w:val="26"/>
    </w:rPr>
  </w:style>
  <w:style w:type="paragraph" w:styleId="846">
    <w:name w:val="Heading 5"/>
    <w:basedOn w:val="841"/>
    <w:next w:val="841"/>
    <w:link w:val="882"/>
    <w:uiPriority w:val="9"/>
    <w:unhideWhenUsed/>
    <w:qFormat/>
    <w:pPr>
      <w:keepLines/>
      <w:keepNext/>
      <w:spacing w:before="320" w:after="200"/>
      <w:outlineLvl w:val="4"/>
    </w:pPr>
    <w:rPr>
      <w:rFonts w:ascii="等线" w:hAnsi="等线" w:eastAsia="等线" w:cs="等线"/>
      <w:b/>
      <w:bCs/>
      <w:sz w:val="24"/>
      <w:szCs w:val="24"/>
    </w:rPr>
  </w:style>
  <w:style w:type="paragraph" w:styleId="847">
    <w:name w:val="Heading 6"/>
    <w:basedOn w:val="841"/>
    <w:next w:val="841"/>
    <w:link w:val="883"/>
    <w:uiPriority w:val="9"/>
    <w:unhideWhenUsed/>
    <w:qFormat/>
    <w:pPr>
      <w:keepLines/>
      <w:keepNext/>
      <w:spacing w:before="320" w:after="200"/>
      <w:outlineLvl w:val="5"/>
    </w:pPr>
    <w:rPr>
      <w:rFonts w:ascii="等线" w:hAnsi="等线" w:eastAsia="等线" w:cs="等线"/>
      <w:b/>
      <w:bCs/>
      <w:sz w:val="22"/>
      <w:szCs w:val="22"/>
    </w:rPr>
  </w:style>
  <w:style w:type="paragraph" w:styleId="848">
    <w:name w:val="Heading 7"/>
    <w:basedOn w:val="841"/>
    <w:next w:val="841"/>
    <w:link w:val="884"/>
    <w:uiPriority w:val="9"/>
    <w:unhideWhenUsed/>
    <w:qFormat/>
    <w:pPr>
      <w:keepLines/>
      <w:keepNext/>
      <w:spacing w:before="320" w:after="200"/>
      <w:outlineLvl w:val="6"/>
    </w:pPr>
    <w:rPr>
      <w:rFonts w:ascii="等线" w:hAnsi="等线" w:eastAsia="等线" w:cs="等线"/>
      <w:b/>
      <w:bCs/>
      <w:i/>
      <w:iCs/>
      <w:sz w:val="22"/>
      <w:szCs w:val="22"/>
    </w:rPr>
  </w:style>
  <w:style w:type="paragraph" w:styleId="849">
    <w:name w:val="Heading 8"/>
    <w:basedOn w:val="841"/>
    <w:next w:val="841"/>
    <w:link w:val="885"/>
    <w:uiPriority w:val="9"/>
    <w:unhideWhenUsed/>
    <w:qFormat/>
    <w:pPr>
      <w:keepLines/>
      <w:keepNext/>
      <w:spacing w:before="320" w:after="200"/>
      <w:outlineLvl w:val="7"/>
    </w:pPr>
    <w:rPr>
      <w:rFonts w:ascii="等线" w:hAnsi="等线" w:eastAsia="等线" w:cs="等线"/>
      <w:i/>
      <w:iCs/>
      <w:sz w:val="22"/>
      <w:szCs w:val="22"/>
    </w:rPr>
  </w:style>
  <w:style w:type="paragraph" w:styleId="850">
    <w:name w:val="Heading 9"/>
    <w:basedOn w:val="841"/>
    <w:next w:val="841"/>
    <w:link w:val="886"/>
    <w:uiPriority w:val="9"/>
    <w:unhideWhenUsed/>
    <w:qFormat/>
    <w:pPr>
      <w:keepLines/>
      <w:keepNext/>
      <w:spacing w:before="320" w:after="200"/>
      <w:outlineLvl w:val="8"/>
    </w:pPr>
    <w:rPr>
      <w:rFonts w:ascii="等线" w:hAnsi="等线" w:eastAsia="等线" w:cs="等线"/>
      <w:i/>
      <w:iCs/>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toc 7"/>
    <w:basedOn w:val="841"/>
    <w:next w:val="841"/>
    <w:uiPriority w:val="39"/>
    <w:unhideWhenUsed/>
    <w:qFormat/>
    <w:pPr>
      <w:ind w:left="1701" w:firstLine="0"/>
      <w:spacing w:after="57"/>
    </w:pPr>
  </w:style>
  <w:style w:type="paragraph" w:styleId="854">
    <w:name w:val="Normal Indent"/>
    <w:basedOn w:val="841"/>
    <w:uiPriority w:val="0"/>
    <w:qFormat/>
    <w:pPr>
      <w:ind w:left="1200" w:hanging="1200"/>
      <w:jc w:val="center"/>
      <w:spacing w:line="360" w:lineRule="atLeast"/>
    </w:pPr>
    <w:rPr>
      <w:sz w:val="24"/>
      <w:szCs w:val="20"/>
    </w:rPr>
  </w:style>
  <w:style w:type="paragraph" w:styleId="855">
    <w:name w:val="Caption"/>
    <w:basedOn w:val="841"/>
    <w:next w:val="8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6">
    <w:name w:val="annotation text"/>
    <w:basedOn w:val="841"/>
    <w:uiPriority w:val="99"/>
    <w:semiHidden/>
    <w:unhideWhenUsed/>
    <w:qFormat/>
    <w:pPr>
      <w:jc w:val="left"/>
    </w:pPr>
  </w:style>
  <w:style w:type="paragraph" w:styleId="857">
    <w:name w:val="Body Text"/>
    <w:basedOn w:val="841"/>
    <w:uiPriority w:val="99"/>
    <w:qFormat/>
    <w:rPr>
      <w:rFonts w:ascii="华文中宋" w:eastAsia="华文中宋"/>
      <w:bCs/>
      <w:sz w:val="28"/>
    </w:rPr>
  </w:style>
  <w:style w:type="paragraph" w:styleId="858">
    <w:name w:val="toc 5"/>
    <w:basedOn w:val="841"/>
    <w:next w:val="841"/>
    <w:uiPriority w:val="39"/>
    <w:unhideWhenUsed/>
    <w:qFormat/>
    <w:pPr>
      <w:ind w:left="1134" w:firstLine="0"/>
      <w:spacing w:after="57"/>
    </w:pPr>
  </w:style>
  <w:style w:type="paragraph" w:styleId="859">
    <w:name w:val="toc 3"/>
    <w:basedOn w:val="841"/>
    <w:next w:val="841"/>
    <w:uiPriority w:val="39"/>
    <w:unhideWhenUsed/>
    <w:qFormat/>
    <w:pPr>
      <w:ind w:left="567" w:firstLine="0"/>
      <w:spacing w:after="57"/>
    </w:pPr>
  </w:style>
  <w:style w:type="paragraph" w:styleId="860">
    <w:name w:val="Plain Text"/>
    <w:basedOn w:val="841"/>
    <w:uiPriority w:val="0"/>
    <w:qFormat/>
    <w:rPr>
      <w:rFonts w:hint="eastAsia" w:hAnsi="Courier New" w:eastAsia="楷体_GB2312" w:cs="Times New Roman"/>
      <w:sz w:val="26"/>
      <w:szCs w:val="24"/>
    </w:rPr>
  </w:style>
  <w:style w:type="paragraph" w:styleId="861">
    <w:name w:val="toc 8"/>
    <w:basedOn w:val="841"/>
    <w:next w:val="841"/>
    <w:uiPriority w:val="39"/>
    <w:unhideWhenUsed/>
    <w:qFormat/>
    <w:pPr>
      <w:ind w:left="1984" w:firstLine="0"/>
      <w:spacing w:after="57"/>
    </w:pPr>
  </w:style>
  <w:style w:type="paragraph" w:styleId="862">
    <w:name w:val="endnote text"/>
    <w:basedOn w:val="841"/>
    <w:link w:val="1023"/>
    <w:uiPriority w:val="99"/>
    <w:semiHidden/>
    <w:unhideWhenUsed/>
    <w:qFormat/>
    <w:rPr>
      <w:sz w:val="20"/>
    </w:rPr>
  </w:style>
  <w:style w:type="paragraph" w:styleId="863">
    <w:name w:val="Footer"/>
    <w:basedOn w:val="841"/>
    <w:link w:val="896"/>
    <w:uiPriority w:val="99"/>
    <w:unhideWhenUsed/>
    <w:qFormat/>
    <w:pPr>
      <w:tabs>
        <w:tab w:val="center" w:pos="7143" w:leader="none"/>
        <w:tab w:val="right" w:pos="14287" w:leader="none"/>
      </w:tabs>
    </w:pPr>
  </w:style>
  <w:style w:type="paragraph" w:styleId="864">
    <w:name w:val="Header"/>
    <w:basedOn w:val="841"/>
    <w:link w:val="894"/>
    <w:uiPriority w:val="99"/>
    <w:unhideWhenUsed/>
    <w:qFormat/>
    <w:pPr>
      <w:tabs>
        <w:tab w:val="center" w:pos="7143" w:leader="none"/>
        <w:tab w:val="right" w:pos="14287" w:leader="none"/>
      </w:tabs>
    </w:pPr>
  </w:style>
  <w:style w:type="paragraph" w:styleId="865">
    <w:name w:val="toc 1"/>
    <w:basedOn w:val="841"/>
    <w:next w:val="841"/>
    <w:uiPriority w:val="39"/>
    <w:unhideWhenUsed/>
    <w:qFormat/>
    <w:pPr>
      <w:ind w:firstLine="0"/>
      <w:spacing w:after="57"/>
    </w:pPr>
  </w:style>
  <w:style w:type="paragraph" w:styleId="866">
    <w:name w:val="toc 4"/>
    <w:basedOn w:val="841"/>
    <w:next w:val="841"/>
    <w:uiPriority w:val="39"/>
    <w:unhideWhenUsed/>
    <w:qFormat/>
    <w:pPr>
      <w:ind w:left="850" w:firstLine="0"/>
      <w:spacing w:after="57"/>
    </w:pPr>
  </w:style>
  <w:style w:type="paragraph" w:styleId="867">
    <w:name w:val="Subtitle"/>
    <w:basedOn w:val="841"/>
    <w:next w:val="841"/>
    <w:link w:val="889"/>
    <w:uiPriority w:val="11"/>
    <w:qFormat/>
    <w:pPr>
      <w:spacing w:before="200" w:after="200"/>
    </w:pPr>
    <w:rPr>
      <w:sz w:val="24"/>
      <w:szCs w:val="24"/>
    </w:rPr>
  </w:style>
  <w:style w:type="paragraph" w:styleId="868">
    <w:name w:val="footnote text"/>
    <w:basedOn w:val="841"/>
    <w:link w:val="1022"/>
    <w:uiPriority w:val="99"/>
    <w:semiHidden/>
    <w:unhideWhenUsed/>
    <w:qFormat/>
    <w:pPr>
      <w:spacing w:after="40"/>
    </w:pPr>
    <w:rPr>
      <w:sz w:val="18"/>
    </w:rPr>
  </w:style>
  <w:style w:type="paragraph" w:styleId="869">
    <w:name w:val="toc 6"/>
    <w:basedOn w:val="841"/>
    <w:next w:val="841"/>
    <w:uiPriority w:val="39"/>
    <w:unhideWhenUsed/>
    <w:qFormat/>
    <w:pPr>
      <w:ind w:left="1417" w:firstLine="0"/>
      <w:spacing w:after="57"/>
    </w:pPr>
  </w:style>
  <w:style w:type="paragraph" w:styleId="870">
    <w:name w:val="table of figures"/>
    <w:basedOn w:val="841"/>
    <w:next w:val="841"/>
    <w:uiPriority w:val="99"/>
    <w:unhideWhenUsed/>
    <w:qFormat/>
  </w:style>
  <w:style w:type="paragraph" w:styleId="871">
    <w:name w:val="toc 2"/>
    <w:basedOn w:val="841"/>
    <w:next w:val="841"/>
    <w:uiPriority w:val="39"/>
    <w:unhideWhenUsed/>
    <w:qFormat/>
    <w:pPr>
      <w:ind w:left="283" w:firstLine="0"/>
      <w:spacing w:after="57"/>
    </w:pPr>
  </w:style>
  <w:style w:type="paragraph" w:styleId="872">
    <w:name w:val="toc 9"/>
    <w:basedOn w:val="841"/>
    <w:next w:val="841"/>
    <w:uiPriority w:val="39"/>
    <w:unhideWhenUsed/>
    <w:qFormat/>
    <w:pPr>
      <w:ind w:left="2268" w:firstLine="0"/>
      <w:spacing w:after="57"/>
    </w:pPr>
  </w:style>
  <w:style w:type="paragraph" w:styleId="873">
    <w:name w:val="Title"/>
    <w:basedOn w:val="841"/>
    <w:next w:val="841"/>
    <w:link w:val="888"/>
    <w:uiPriority w:val="10"/>
    <w:qFormat/>
    <w:pPr>
      <w:contextualSpacing/>
      <w:spacing w:before="300" w:after="200"/>
    </w:pPr>
    <w:rPr>
      <w:sz w:val="48"/>
      <w:szCs w:val="48"/>
    </w:rPr>
  </w:style>
  <w:style w:type="table" w:styleId="8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endnote reference"/>
    <w:uiPriority w:val="99"/>
    <w:semiHidden/>
    <w:unhideWhenUsed/>
    <w:qFormat/>
    <w:rPr>
      <w:vertAlign w:val="superscript"/>
    </w:rPr>
  </w:style>
  <w:style w:type="character" w:styleId="876">
    <w:name w:val="Hyperlink"/>
    <w:uiPriority w:val="99"/>
    <w:unhideWhenUsed/>
    <w:qFormat/>
    <w:rPr>
      <w:color w:val="0000ff" w:themeColor="hyperlink"/>
      <w:u w:val="single"/>
      <w14:textFill>
        <w14:solidFill>
          <w14:schemeClr w14:val="hlink"/>
        </w14:solidFill>
      </w14:textFill>
    </w:rPr>
  </w:style>
  <w:style w:type="character" w:styleId="877">
    <w:name w:val="footnote reference"/>
    <w:uiPriority w:val="99"/>
    <w:unhideWhenUsed/>
    <w:qFormat/>
    <w:rPr>
      <w:vertAlign w:val="superscript"/>
    </w:rPr>
  </w:style>
  <w:style w:type="character" w:styleId="878" w:customStyle="1">
    <w:name w:val="标题 1 字符1"/>
    <w:link w:val="842"/>
    <w:uiPriority w:val="9"/>
    <w:qFormat/>
    <w:rPr>
      <w:rFonts w:ascii="等线" w:hAnsi="等线" w:eastAsia="等线" w:cs="等线"/>
      <w:sz w:val="40"/>
      <w:szCs w:val="40"/>
    </w:rPr>
  </w:style>
  <w:style w:type="character" w:styleId="879" w:customStyle="1">
    <w:name w:val="标题 2 字符1"/>
    <w:link w:val="843"/>
    <w:uiPriority w:val="9"/>
    <w:qFormat/>
    <w:rPr>
      <w:rFonts w:ascii="等线" w:hAnsi="等线" w:eastAsia="等线" w:cs="等线"/>
      <w:sz w:val="34"/>
    </w:rPr>
  </w:style>
  <w:style w:type="character" w:styleId="880" w:customStyle="1">
    <w:name w:val="标题 3 字符1"/>
    <w:link w:val="844"/>
    <w:uiPriority w:val="9"/>
    <w:qFormat/>
    <w:rPr>
      <w:rFonts w:ascii="等线" w:hAnsi="等线" w:eastAsia="等线" w:cs="等线"/>
      <w:sz w:val="30"/>
      <w:szCs w:val="30"/>
    </w:rPr>
  </w:style>
  <w:style w:type="character" w:styleId="881" w:customStyle="1">
    <w:name w:val="标题 4 字符"/>
    <w:link w:val="845"/>
    <w:uiPriority w:val="9"/>
    <w:qFormat/>
    <w:rPr>
      <w:rFonts w:ascii="等线" w:hAnsi="等线" w:eastAsia="等线" w:cs="等线"/>
      <w:b/>
      <w:bCs/>
      <w:sz w:val="26"/>
      <w:szCs w:val="26"/>
    </w:rPr>
  </w:style>
  <w:style w:type="character" w:styleId="882" w:customStyle="1">
    <w:name w:val="标题 5 字符1"/>
    <w:link w:val="846"/>
    <w:uiPriority w:val="9"/>
    <w:qFormat/>
    <w:rPr>
      <w:rFonts w:ascii="等线" w:hAnsi="等线" w:eastAsia="等线" w:cs="等线"/>
      <w:b/>
      <w:bCs/>
      <w:sz w:val="24"/>
      <w:szCs w:val="24"/>
    </w:rPr>
  </w:style>
  <w:style w:type="character" w:styleId="883" w:customStyle="1">
    <w:name w:val="标题 6 字符1"/>
    <w:link w:val="847"/>
    <w:uiPriority w:val="9"/>
    <w:qFormat/>
    <w:rPr>
      <w:rFonts w:ascii="等线" w:hAnsi="等线" w:eastAsia="等线" w:cs="等线"/>
      <w:b/>
      <w:bCs/>
      <w:sz w:val="22"/>
      <w:szCs w:val="22"/>
    </w:rPr>
  </w:style>
  <w:style w:type="character" w:styleId="884" w:customStyle="1">
    <w:name w:val="标题 7 字符1"/>
    <w:link w:val="848"/>
    <w:uiPriority w:val="9"/>
    <w:qFormat/>
    <w:rPr>
      <w:rFonts w:ascii="等线" w:hAnsi="等线" w:eastAsia="等线" w:cs="等线"/>
      <w:b/>
      <w:bCs/>
      <w:i/>
      <w:iCs/>
      <w:sz w:val="22"/>
      <w:szCs w:val="22"/>
    </w:rPr>
  </w:style>
  <w:style w:type="character" w:styleId="885" w:customStyle="1">
    <w:name w:val="标题 8 字符1"/>
    <w:link w:val="849"/>
    <w:uiPriority w:val="9"/>
    <w:qFormat/>
    <w:rPr>
      <w:rFonts w:ascii="等线" w:hAnsi="等线" w:eastAsia="等线" w:cs="等线"/>
      <w:i/>
      <w:iCs/>
      <w:sz w:val="22"/>
      <w:szCs w:val="22"/>
    </w:rPr>
  </w:style>
  <w:style w:type="character" w:styleId="886" w:customStyle="1">
    <w:name w:val="标题 9 字符1"/>
    <w:link w:val="850"/>
    <w:uiPriority w:val="9"/>
    <w:qFormat/>
    <w:rPr>
      <w:rFonts w:ascii="等线" w:hAnsi="等线" w:eastAsia="等线" w:cs="等线"/>
      <w:i/>
      <w:iCs/>
      <w:sz w:val="21"/>
      <w:szCs w:val="21"/>
    </w:rPr>
  </w:style>
  <w:style w:type="paragraph" w:styleId="887">
    <w:name w:val="No Spacing"/>
    <w:uiPriority w:val="1"/>
    <w:qFormat/>
    <w:rPr>
      <w:rFonts w:ascii="Times New Roman" w:hAnsi="Times New Roman" w:eastAsia="宋体" w:cs="Times New Roman"/>
      <w:lang w:val="en-US" w:eastAsia="zh-CN" w:bidi="ar-SA"/>
    </w:rPr>
  </w:style>
  <w:style w:type="character" w:styleId="888" w:customStyle="1">
    <w:name w:val="标题 字符1"/>
    <w:link w:val="873"/>
    <w:uiPriority w:val="10"/>
    <w:qFormat/>
    <w:rPr>
      <w:sz w:val="48"/>
      <w:szCs w:val="48"/>
    </w:rPr>
  </w:style>
  <w:style w:type="character" w:styleId="889" w:customStyle="1">
    <w:name w:val="副标题 字符1"/>
    <w:link w:val="867"/>
    <w:uiPriority w:val="11"/>
    <w:qFormat/>
    <w:rPr>
      <w:sz w:val="24"/>
      <w:szCs w:val="24"/>
    </w:rPr>
  </w:style>
  <w:style w:type="paragraph" w:styleId="890">
    <w:name w:val="Quote"/>
    <w:basedOn w:val="841"/>
    <w:next w:val="841"/>
    <w:link w:val="891"/>
    <w:uiPriority w:val="29"/>
    <w:qFormat/>
    <w:pPr>
      <w:ind w:left="720" w:right="720"/>
    </w:pPr>
    <w:rPr>
      <w:i/>
    </w:rPr>
  </w:style>
  <w:style w:type="character" w:styleId="891" w:customStyle="1">
    <w:name w:val="引用 字符1"/>
    <w:link w:val="890"/>
    <w:uiPriority w:val="29"/>
    <w:qFormat/>
    <w:rPr>
      <w:i/>
    </w:rPr>
  </w:style>
  <w:style w:type="paragraph" w:styleId="892">
    <w:name w:val="Intense Quote"/>
    <w:basedOn w:val="841"/>
    <w:next w:val="841"/>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1"/>
    <w:link w:val="892"/>
    <w:uiPriority w:val="30"/>
    <w:qFormat/>
    <w:rPr>
      <w:i/>
    </w:rPr>
  </w:style>
  <w:style w:type="character" w:styleId="894" w:customStyle="1">
    <w:name w:val="页眉 字符1"/>
    <w:link w:val="864"/>
    <w:uiPriority w:val="99"/>
    <w:qFormat/>
  </w:style>
  <w:style w:type="character" w:styleId="895" w:customStyle="1">
    <w:name w:val="Footer Char"/>
    <w:uiPriority w:val="99"/>
    <w:qFormat/>
  </w:style>
  <w:style w:type="character" w:styleId="896" w:customStyle="1">
    <w:name w:val="页脚 字符2"/>
    <w:link w:val="863"/>
    <w:uiPriority w:val="99"/>
    <w:qFormat/>
  </w:style>
  <w:style w:type="table" w:styleId="8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脚注文本 字符1"/>
    <w:link w:val="868"/>
    <w:uiPriority w:val="99"/>
    <w:qFormat/>
    <w:rPr>
      <w:sz w:val="18"/>
    </w:rPr>
  </w:style>
  <w:style w:type="character" w:styleId="1023" w:customStyle="1">
    <w:name w:val="尾注文本 字符"/>
    <w:link w:val="862"/>
    <w:uiPriority w:val="99"/>
    <w:qFormat/>
    <w:rPr>
      <w:sz w:val="20"/>
    </w:rPr>
  </w:style>
  <w:style w:type="paragraph" w:styleId="1024" w:customStyle="1">
    <w:name w:val="TOC 标题1"/>
    <w:uiPriority w:val="39"/>
    <w:unhideWhenUsed/>
    <w:qFormat/>
    <w:rPr>
      <w:rFonts w:ascii="Times New Roman" w:hAnsi="Times New Roman" w:eastAsia="宋体" w:cs="Times New Roman"/>
      <w:lang w:val="en-US" w:eastAsia="zh-CN" w:bidi="ar-SA"/>
    </w:rPr>
  </w:style>
  <w:style w:type="paragraph" w:styleId="1025" w:customStyle="1">
    <w:name w:val="标题 11"/>
    <w:basedOn w:val="841"/>
    <w:next w:val="841"/>
    <w:link w:val="1036"/>
    <w:uiPriority w:val="0"/>
    <w:qFormat/>
    <w:pPr>
      <w:ind w:left="425" w:hanging="425"/>
      <w:jc w:val="center"/>
      <w:keepLines/>
      <w:keepNext/>
      <w:spacing w:before="340" w:after="330" w:line="578" w:lineRule="auto"/>
      <w:tabs>
        <w:tab w:val="left" w:pos="1800" w:leader="none"/>
      </w:tabs>
      <w:outlineLvl w:val="0"/>
    </w:pPr>
    <w:rPr>
      <w:rFonts w:ascii="黑体" w:hAnsi="Calibri" w:eastAsia="黑体" w:cs="Times New Roman"/>
      <w:b/>
      <w:bCs/>
      <w:sz w:val="44"/>
      <w:szCs w:val="44"/>
    </w:rPr>
  </w:style>
  <w:style w:type="paragraph" w:styleId="1026" w:customStyle="1">
    <w:name w:val="标题 21"/>
    <w:next w:val="841"/>
    <w:link w:val="1037"/>
    <w:uiPriority w:val="0"/>
    <w:qFormat/>
    <w:pPr>
      <w:keepLines/>
      <w:keepNext/>
      <w:spacing w:before="260" w:after="260"/>
      <w:outlineLvl w:val="1"/>
    </w:pPr>
    <w:rPr>
      <w:rFonts w:ascii="宋体" w:hAnsi="宋体" w:eastAsia="宋体" w:cs="Times New Roman"/>
      <w:b/>
      <w:bCs/>
      <w:sz w:val="24"/>
      <w:szCs w:val="32"/>
      <w:lang w:val="en-US" w:eastAsia="zh-CN" w:bidi="ar-SA"/>
    </w:rPr>
  </w:style>
  <w:style w:type="paragraph" w:styleId="1027" w:customStyle="1">
    <w:name w:val="标题 31"/>
    <w:basedOn w:val="841"/>
    <w:next w:val="841"/>
    <w:link w:val="1038"/>
    <w:uiPriority w:val="0"/>
    <w:qFormat/>
    <w:pPr>
      <w:ind w:firstLine="522"/>
      <w:keepLines/>
      <w:keepNext/>
      <w:spacing w:before="20" w:after="20"/>
      <w:outlineLvl w:val="2"/>
    </w:pPr>
  </w:style>
  <w:style w:type="paragraph" w:styleId="1028" w:customStyle="1">
    <w:name w:val="标题 41"/>
    <w:basedOn w:val="841"/>
    <w:next w:val="841"/>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1029" w:customStyle="1">
    <w:name w:val="标题 51"/>
    <w:basedOn w:val="841"/>
    <w:next w:val="841"/>
    <w:link w:val="1039"/>
    <w:uiPriority w:val="0"/>
    <w:qFormat/>
    <w:pPr>
      <w:numPr>
        <w:ilvl w:val="5"/>
        <w:numId w:val="1"/>
      </w:numPr>
      <w:keepLines/>
      <w:keepNext/>
      <w:spacing w:before="280" w:after="290" w:line="376" w:lineRule="auto"/>
      <w:outlineLvl w:val="4"/>
    </w:pPr>
    <w:rPr>
      <w:rFonts w:ascii="黑体" w:hAnsi="Calibri" w:eastAsia="黑体" w:cs="Times New Roman"/>
      <w:b/>
      <w:bCs/>
      <w:sz w:val="28"/>
      <w:szCs w:val="28"/>
    </w:rPr>
  </w:style>
  <w:style w:type="paragraph" w:styleId="1030" w:customStyle="1">
    <w:name w:val="标题 61"/>
    <w:basedOn w:val="841"/>
    <w:next w:val="841"/>
    <w:link w:val="1040"/>
    <w:uiPriority w:val="0"/>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1031" w:customStyle="1">
    <w:name w:val="标题 71"/>
    <w:basedOn w:val="841"/>
    <w:next w:val="841"/>
    <w:link w:val="1041"/>
    <w:uiPriority w:val="0"/>
    <w:qFormat/>
    <w:pPr>
      <w:ind w:left="1296" w:hanging="1296"/>
      <w:keepLines/>
      <w:keepNext/>
      <w:spacing w:before="240" w:after="64" w:line="320" w:lineRule="atLeast"/>
      <w:tabs>
        <w:tab w:val="left" w:pos="1296" w:leader="none"/>
      </w:tabs>
      <w:outlineLvl w:val="6"/>
    </w:pPr>
    <w:rPr>
      <w:rFonts w:ascii="Calibri" w:hAnsi="Calibri" w:cs="Times New Roman"/>
      <w:b/>
      <w:sz w:val="24"/>
      <w:szCs w:val="24"/>
    </w:rPr>
  </w:style>
  <w:style w:type="paragraph" w:styleId="1032" w:customStyle="1">
    <w:name w:val="标题 81"/>
    <w:basedOn w:val="841"/>
    <w:next w:val="841"/>
    <w:link w:val="1042"/>
    <w:uiPriority w:val="0"/>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1033" w:customStyle="1">
    <w:name w:val="标题 91"/>
    <w:basedOn w:val="841"/>
    <w:next w:val="841"/>
    <w:link w:val="1043"/>
    <w:uiPriority w:val="0"/>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1034" w:customStyle="1">
    <w:name w:val="默认段落字体1"/>
    <w:uiPriority w:val="1"/>
    <w:unhideWhenUsed/>
    <w:qFormat/>
  </w:style>
  <w:style w:type="table" w:styleId="1035" w:customStyle="1">
    <w:name w:val="普通表格1"/>
    <w:uiPriority w:val="99"/>
    <w:unhideWhenUsed/>
    <w:qFormat/>
    <w:tblPr>
      <w:tblCellMar>
        <w:left w:w="0" w:type="dxa"/>
        <w:top w:w="0" w:type="dxa"/>
        <w:right w:w="0" w:type="dxa"/>
        <w:bottom w:w="0" w:type="dxa"/>
      </w:tblCellMar>
    </w:tblPr>
  </w:style>
  <w:style w:type="character" w:styleId="1036" w:customStyle="1">
    <w:name w:val="标题 1 字符"/>
    <w:link w:val="1025"/>
    <w:uiPriority w:val="0"/>
    <w:qFormat/>
    <w:rPr>
      <w:rFonts w:ascii="黑体" w:eastAsia="黑体" w:cs="Times New Roman"/>
      <w:b/>
      <w:bCs/>
      <w:sz w:val="44"/>
      <w:szCs w:val="44"/>
    </w:rPr>
  </w:style>
  <w:style w:type="character" w:styleId="1037" w:customStyle="1">
    <w:name w:val="标题 2 字符"/>
    <w:link w:val="1026"/>
    <w:uiPriority w:val="0"/>
    <w:qFormat/>
    <w:rPr>
      <w:rFonts w:ascii="宋体" w:hAnsi="宋体"/>
      <w:b/>
      <w:bCs/>
      <w:sz w:val="24"/>
      <w:szCs w:val="32"/>
      <w:lang w:bidi="ar-SA"/>
    </w:rPr>
  </w:style>
  <w:style w:type="character" w:styleId="1038" w:customStyle="1">
    <w:name w:val="标题 3 字符"/>
    <w:link w:val="1027"/>
    <w:uiPriority w:val="0"/>
    <w:qFormat/>
    <w:rPr>
      <w:rFonts w:ascii="宋体" w:hAnsi="宋体"/>
      <w:sz w:val="21"/>
      <w:szCs w:val="21"/>
      <w:lang w:bidi="ar-SA"/>
    </w:rPr>
  </w:style>
  <w:style w:type="character" w:styleId="1039" w:customStyle="1">
    <w:name w:val="标题 5 字符"/>
    <w:link w:val="1029"/>
    <w:uiPriority w:val="0"/>
    <w:qFormat/>
    <w:rPr>
      <w:rFonts w:ascii="黑体" w:eastAsia="黑体"/>
      <w:b/>
      <w:bCs/>
      <w:sz w:val="28"/>
      <w:szCs w:val="28"/>
    </w:rPr>
  </w:style>
  <w:style w:type="character" w:styleId="1040" w:customStyle="1">
    <w:name w:val="标题 6 字符"/>
    <w:link w:val="1030"/>
    <w:uiPriority w:val="0"/>
    <w:qFormat/>
    <w:rPr>
      <w:rFonts w:ascii="Arial" w:hAnsi="Arial" w:eastAsia="黑体"/>
      <w:b/>
      <w:sz w:val="24"/>
      <w:szCs w:val="24"/>
    </w:rPr>
  </w:style>
  <w:style w:type="character" w:styleId="1041" w:customStyle="1">
    <w:name w:val="标题 7 字符"/>
    <w:link w:val="1031"/>
    <w:uiPriority w:val="0"/>
    <w:qFormat/>
    <w:rPr>
      <w:b/>
      <w:sz w:val="24"/>
      <w:szCs w:val="24"/>
    </w:rPr>
  </w:style>
  <w:style w:type="character" w:styleId="1042" w:customStyle="1">
    <w:name w:val="标题 8 字符"/>
    <w:link w:val="1032"/>
    <w:uiPriority w:val="0"/>
    <w:qFormat/>
    <w:rPr>
      <w:rFonts w:ascii="Arial" w:hAnsi="Arial" w:eastAsia="黑体"/>
      <w:sz w:val="24"/>
      <w:szCs w:val="24"/>
    </w:rPr>
  </w:style>
  <w:style w:type="character" w:styleId="1043" w:customStyle="1">
    <w:name w:val="标题 9 字符"/>
    <w:link w:val="1033"/>
    <w:uiPriority w:val="0"/>
    <w:qFormat/>
    <w:rPr>
      <w:rFonts w:ascii="Arial" w:hAnsi="Arial" w:eastAsia="黑体"/>
      <w:sz w:val="21"/>
      <w:szCs w:val="24"/>
    </w:rPr>
  </w:style>
  <w:style w:type="paragraph" w:styleId="1044" w:customStyle="1">
    <w:name w:val="目录 71"/>
    <w:basedOn w:val="841"/>
    <w:next w:val="841"/>
    <w:uiPriority w:val="39"/>
    <w:qFormat/>
    <w:pPr>
      <w:ind w:left="1260" w:firstLine="420"/>
      <w:jc w:val="left"/>
      <w:spacing w:line="288" w:lineRule="auto"/>
    </w:pPr>
    <w:rPr>
      <w:sz w:val="18"/>
      <w:szCs w:val="18"/>
    </w:rPr>
  </w:style>
  <w:style w:type="paragraph" w:styleId="1045" w:customStyle="1">
    <w:name w:val="索引 81"/>
    <w:basedOn w:val="841"/>
    <w:next w:val="841"/>
    <w:uiPriority w:val="0"/>
    <w:qFormat/>
    <w:pPr>
      <w:ind w:left="1400"/>
    </w:pPr>
    <w:rPr>
      <w:szCs w:val="20"/>
    </w:rPr>
  </w:style>
  <w:style w:type="paragraph" w:styleId="1046" w:customStyle="1">
    <w:name w:val="正文缩进11"/>
    <w:basedOn w:val="841"/>
    <w:link w:val="1047"/>
    <w:uiPriority w:val="0"/>
    <w:qFormat/>
    <w:pPr>
      <w:ind w:firstLine="420"/>
      <w:jc w:val="left"/>
      <w:widowControl/>
    </w:pPr>
    <w:rPr>
      <w:sz w:val="20"/>
      <w:szCs w:val="20"/>
    </w:rPr>
  </w:style>
  <w:style w:type="character" w:styleId="1047" w:customStyle="1">
    <w:name w:val="正文缩进 字符"/>
    <w:link w:val="1046"/>
    <w:uiPriority w:val="0"/>
    <w:qFormat/>
  </w:style>
  <w:style w:type="paragraph" w:styleId="1048" w:customStyle="1">
    <w:name w:val="题注1"/>
    <w:basedOn w:val="841"/>
    <w:next w:val="841"/>
    <w:uiPriority w:val="0"/>
    <w:qFormat/>
    <w:rPr>
      <w:rFonts w:ascii="Arial" w:hAnsi="Arial" w:eastAsia="黑体" w:cs="Arial"/>
      <w:sz w:val="20"/>
      <w:szCs w:val="20"/>
    </w:rPr>
  </w:style>
  <w:style w:type="paragraph" w:styleId="1049" w:customStyle="1">
    <w:name w:val="索引 51"/>
    <w:basedOn w:val="841"/>
    <w:next w:val="841"/>
    <w:uiPriority w:val="0"/>
    <w:qFormat/>
    <w:pPr>
      <w:ind w:left="800"/>
    </w:pPr>
    <w:rPr>
      <w:szCs w:val="20"/>
    </w:rPr>
  </w:style>
  <w:style w:type="paragraph" w:styleId="1050" w:customStyle="1">
    <w:name w:val="文档结构图1"/>
    <w:basedOn w:val="841"/>
    <w:link w:val="1051"/>
    <w:uiPriority w:val="0"/>
    <w:qFormat/>
    <w:pPr>
      <w:shd w:val="clear" w:color="auto" w:fill="000080"/>
    </w:pPr>
    <w:rPr>
      <w:rFonts w:ascii="Calibri" w:hAnsi="Calibri" w:cs="Times New Roman"/>
      <w:szCs w:val="24"/>
    </w:rPr>
  </w:style>
  <w:style w:type="character" w:styleId="1051" w:customStyle="1">
    <w:name w:val="文档结构图 字符"/>
    <w:link w:val="1050"/>
    <w:uiPriority w:val="0"/>
    <w:qFormat/>
    <w:rPr>
      <w:sz w:val="21"/>
      <w:szCs w:val="24"/>
      <w:shd w:val="clear" w:color="auto" w:fill="000080"/>
    </w:rPr>
  </w:style>
  <w:style w:type="paragraph" w:styleId="1052" w:customStyle="1">
    <w:name w:val="批注文字1"/>
    <w:basedOn w:val="841"/>
    <w:link w:val="1053"/>
    <w:uiPriority w:val="0"/>
    <w:qFormat/>
    <w:pPr>
      <w:jc w:val="left"/>
    </w:pPr>
    <w:rPr>
      <w:rFonts w:ascii="Calibri" w:hAnsi="Calibri" w:cs="Times New Roman"/>
      <w:szCs w:val="24"/>
    </w:rPr>
  </w:style>
  <w:style w:type="character" w:styleId="1053" w:customStyle="1">
    <w:name w:val="批注文字 字符"/>
    <w:link w:val="1052"/>
    <w:uiPriority w:val="0"/>
    <w:qFormat/>
    <w:rPr>
      <w:sz w:val="21"/>
      <w:szCs w:val="24"/>
    </w:rPr>
  </w:style>
  <w:style w:type="paragraph" w:styleId="1054" w:customStyle="1">
    <w:name w:val="索引 61"/>
    <w:basedOn w:val="841"/>
    <w:next w:val="841"/>
    <w:uiPriority w:val="0"/>
    <w:qFormat/>
    <w:pPr>
      <w:ind w:left="1000"/>
    </w:pPr>
    <w:rPr>
      <w:szCs w:val="20"/>
    </w:rPr>
  </w:style>
  <w:style w:type="paragraph" w:styleId="1055" w:customStyle="1">
    <w:name w:val="称呼1"/>
    <w:basedOn w:val="841"/>
    <w:next w:val="841"/>
    <w:link w:val="1056"/>
    <w:uiPriority w:val="0"/>
    <w:qFormat/>
    <w:pPr>
      <w:ind w:firstLine="420"/>
      <w:spacing w:after="20" w:line="288" w:lineRule="auto"/>
    </w:pPr>
    <w:rPr>
      <w:rFonts w:ascii="Calibri" w:hAnsi="Calibri" w:cs="Times New Roman"/>
      <w:sz w:val="28"/>
      <w:szCs w:val="24"/>
    </w:rPr>
  </w:style>
  <w:style w:type="character" w:styleId="1056" w:customStyle="1">
    <w:name w:val="称呼 字符"/>
    <w:link w:val="1055"/>
    <w:uiPriority w:val="0"/>
    <w:qFormat/>
    <w:rPr>
      <w:sz w:val="28"/>
      <w:szCs w:val="24"/>
    </w:rPr>
  </w:style>
  <w:style w:type="paragraph" w:styleId="1057" w:customStyle="1">
    <w:name w:val="正文文本 31"/>
    <w:basedOn w:val="841"/>
    <w:link w:val="1058"/>
    <w:uiPriority w:val="0"/>
    <w:qFormat/>
    <w:pPr>
      <w:jc w:val="center"/>
      <w:spacing w:after="20" w:line="288" w:lineRule="auto"/>
    </w:pPr>
    <w:rPr>
      <w:rFonts w:ascii="Calibri" w:hAnsi="Calibri" w:cs="Times New Roman"/>
      <w:b/>
      <w:bCs/>
      <w:sz w:val="24"/>
      <w:szCs w:val="24"/>
    </w:rPr>
  </w:style>
  <w:style w:type="character" w:styleId="1058" w:customStyle="1">
    <w:name w:val="正文文本 3 字符"/>
    <w:link w:val="1057"/>
    <w:uiPriority w:val="0"/>
    <w:qFormat/>
    <w:rPr>
      <w:b/>
      <w:bCs/>
      <w:sz w:val="24"/>
      <w:szCs w:val="24"/>
    </w:rPr>
  </w:style>
  <w:style w:type="paragraph" w:styleId="1059" w:customStyle="1">
    <w:name w:val="结束语1"/>
    <w:basedOn w:val="841"/>
    <w:link w:val="1060"/>
    <w:uiPriority w:val="0"/>
    <w:qFormat/>
    <w:pPr>
      <w:ind w:left="100" w:firstLine="420"/>
      <w:spacing w:after="20" w:line="288" w:lineRule="auto"/>
    </w:pPr>
    <w:rPr>
      <w:rFonts w:ascii="Calibri" w:hAnsi="Calibri" w:cs="Times New Roman"/>
      <w:sz w:val="28"/>
      <w:szCs w:val="24"/>
    </w:rPr>
  </w:style>
  <w:style w:type="character" w:styleId="1060" w:customStyle="1">
    <w:name w:val="结束语 字符"/>
    <w:link w:val="1059"/>
    <w:uiPriority w:val="0"/>
    <w:qFormat/>
    <w:rPr>
      <w:sz w:val="28"/>
      <w:szCs w:val="24"/>
    </w:rPr>
  </w:style>
  <w:style w:type="paragraph" w:styleId="1061" w:customStyle="1">
    <w:name w:val="列表项目符号 31"/>
    <w:basedOn w:val="841"/>
    <w:uiPriority w:val="0"/>
    <w:qFormat/>
    <w:pPr>
      <w:ind w:left="1620" w:hanging="420"/>
      <w:tabs>
        <w:tab w:val="left" w:pos="1620" w:leader="none"/>
      </w:tabs>
    </w:pPr>
  </w:style>
  <w:style w:type="paragraph" w:styleId="1062" w:customStyle="1">
    <w:name w:val="正文文本1"/>
    <w:basedOn w:val="841"/>
    <w:link w:val="1063"/>
    <w:uiPriority w:val="0"/>
    <w:qFormat/>
    <w:rPr>
      <w:rFonts w:ascii="仿宋_GB2312" w:hAnsi="Calibri" w:eastAsia="仿宋_GB2312" w:cs="Times New Roman"/>
      <w:sz w:val="28"/>
      <w:szCs w:val="20"/>
    </w:rPr>
  </w:style>
  <w:style w:type="character" w:styleId="1063" w:customStyle="1">
    <w:name w:val="正文文本 字符"/>
    <w:link w:val="1062"/>
    <w:uiPriority w:val="0"/>
    <w:qFormat/>
    <w:rPr>
      <w:rFonts w:ascii="仿宋_GB2312" w:eastAsia="仿宋_GB2312"/>
      <w:sz w:val="28"/>
    </w:rPr>
  </w:style>
  <w:style w:type="paragraph" w:styleId="1064" w:customStyle="1">
    <w:name w:val="正文文本缩进1"/>
    <w:basedOn w:val="841"/>
    <w:link w:val="1066"/>
    <w:uiPriority w:val="0"/>
    <w:qFormat/>
    <w:pPr>
      <w:ind w:left="156"/>
      <w:spacing w:line="300" w:lineRule="auto"/>
      <w:widowControl/>
    </w:pPr>
    <w:rPr>
      <w:rFonts w:ascii="仿宋_GB2312" w:hAnsi="Calibri" w:eastAsia="仿宋_GB2312" w:cs="Times New Roman"/>
      <w:sz w:val="28"/>
      <w:szCs w:val="20"/>
    </w:rPr>
  </w:style>
  <w:style w:type="paragraph" w:styleId="1065" w:customStyle="1">
    <w:name w:val="寄信人地址1"/>
    <w:basedOn w:val="841"/>
    <w:uiPriority w:val="99"/>
    <w:unhideWhenUsed/>
    <w:qFormat/>
    <w:rPr>
      <w:rFonts w:ascii="Arial" w:hAnsi="Arial" w:cs="Arial"/>
    </w:rPr>
  </w:style>
  <w:style w:type="character" w:styleId="1066" w:customStyle="1">
    <w:name w:val="正文文本缩进 字符"/>
    <w:link w:val="1064"/>
    <w:uiPriority w:val="0"/>
    <w:qFormat/>
    <w:rPr>
      <w:rFonts w:ascii="仿宋_GB2312" w:eastAsia="仿宋_GB2312"/>
      <w:sz w:val="28"/>
    </w:rPr>
  </w:style>
  <w:style w:type="paragraph" w:styleId="1067" w:customStyle="1">
    <w:name w:val="文本块1"/>
    <w:basedOn w:val="841"/>
    <w:uiPriority w:val="0"/>
    <w:qFormat/>
    <w:pPr>
      <w:ind w:left="420" w:right="33"/>
      <w:jc w:val="left"/>
    </w:pPr>
    <w:rPr>
      <w:sz w:val="24"/>
      <w:szCs w:val="20"/>
    </w:rPr>
  </w:style>
  <w:style w:type="paragraph" w:styleId="1068" w:customStyle="1">
    <w:name w:val="列表项目符号 21"/>
    <w:basedOn w:val="841"/>
    <w:uiPriority w:val="0"/>
    <w:qFormat/>
    <w:pPr>
      <w:numPr>
        <w:ilvl w:val="0"/>
        <w:numId w:val="2"/>
      </w:numPr>
      <w:ind w:left="780"/>
      <w:tabs>
        <w:tab w:val="left" w:pos="780" w:leader="none"/>
      </w:tabs>
    </w:pPr>
  </w:style>
  <w:style w:type="paragraph" w:styleId="1069" w:customStyle="1">
    <w:name w:val="索引 41"/>
    <w:basedOn w:val="841"/>
    <w:next w:val="841"/>
    <w:uiPriority w:val="0"/>
    <w:qFormat/>
    <w:pPr>
      <w:ind w:left="600"/>
    </w:pPr>
    <w:rPr>
      <w:szCs w:val="20"/>
    </w:rPr>
  </w:style>
  <w:style w:type="paragraph" w:styleId="1070" w:customStyle="1">
    <w:name w:val="目录 51"/>
    <w:basedOn w:val="841"/>
    <w:next w:val="841"/>
    <w:uiPriority w:val="39"/>
    <w:qFormat/>
    <w:pPr>
      <w:ind w:left="840" w:firstLine="420"/>
      <w:jc w:val="left"/>
      <w:spacing w:line="288" w:lineRule="auto"/>
    </w:pPr>
    <w:rPr>
      <w:sz w:val="18"/>
      <w:szCs w:val="18"/>
    </w:rPr>
  </w:style>
  <w:style w:type="paragraph" w:styleId="1071" w:customStyle="1">
    <w:name w:val="目录 31"/>
    <w:basedOn w:val="841"/>
    <w:next w:val="841"/>
    <w:uiPriority w:val="39"/>
    <w:qFormat/>
    <w:pPr>
      <w:ind w:left="420" w:firstLine="420"/>
      <w:jc w:val="left"/>
      <w:spacing w:line="288" w:lineRule="auto"/>
    </w:pPr>
    <w:rPr>
      <w:iCs/>
      <w:sz w:val="20"/>
      <w:szCs w:val="20"/>
    </w:rPr>
  </w:style>
  <w:style w:type="paragraph" w:styleId="1072" w:customStyle="1">
    <w:name w:val="纯文本1"/>
    <w:basedOn w:val="841"/>
    <w:next w:val="1073"/>
    <w:link w:val="1074"/>
    <w:uiPriority w:val="0"/>
    <w:qFormat/>
    <w:rPr>
      <w:rFonts w:hAnsi="Courier New" w:cs="Times New Roman"/>
    </w:rPr>
  </w:style>
  <w:style w:type="paragraph" w:styleId="1073" w:customStyle="1">
    <w:name w:val="目录 21"/>
    <w:basedOn w:val="841"/>
    <w:next w:val="841"/>
    <w:uiPriority w:val="39"/>
    <w:qFormat/>
    <w:pPr>
      <w:ind w:left="210" w:firstLine="420"/>
      <w:jc w:val="left"/>
      <w:spacing w:line="288" w:lineRule="auto"/>
    </w:pPr>
    <w:rPr>
      <w:smallCaps/>
      <w:sz w:val="20"/>
      <w:szCs w:val="20"/>
    </w:rPr>
  </w:style>
  <w:style w:type="character" w:styleId="1074" w:customStyle="1">
    <w:name w:val="纯文本 字符"/>
    <w:link w:val="1072"/>
    <w:uiPriority w:val="0"/>
    <w:qFormat/>
    <w:rPr>
      <w:rFonts w:ascii="宋体" w:hAnsi="Courier New"/>
      <w:sz w:val="21"/>
      <w:szCs w:val="21"/>
    </w:rPr>
  </w:style>
  <w:style w:type="paragraph" w:styleId="1075" w:customStyle="1">
    <w:name w:val="列表项目符号 51"/>
    <w:basedOn w:val="841"/>
    <w:uiPriority w:val="0"/>
    <w:qFormat/>
    <w:pPr>
      <w:numPr>
        <w:ilvl w:val="0"/>
        <w:numId w:val="3"/>
      </w:numPr>
      <w:spacing w:line="360" w:lineRule="exact"/>
      <w:widowControl/>
    </w:pPr>
    <w:rPr>
      <w:rFonts w:eastAsia="楷体_GB2312"/>
      <w:sz w:val="24"/>
      <w:szCs w:val="20"/>
    </w:rPr>
  </w:style>
  <w:style w:type="paragraph" w:styleId="1076" w:customStyle="1">
    <w:name w:val="目录 81"/>
    <w:basedOn w:val="841"/>
    <w:next w:val="841"/>
    <w:uiPriority w:val="39"/>
    <w:qFormat/>
    <w:pPr>
      <w:ind w:left="1470" w:firstLine="420"/>
      <w:jc w:val="left"/>
      <w:spacing w:line="288" w:lineRule="auto"/>
    </w:pPr>
    <w:rPr>
      <w:sz w:val="18"/>
      <w:szCs w:val="18"/>
    </w:rPr>
  </w:style>
  <w:style w:type="paragraph" w:styleId="1077" w:customStyle="1">
    <w:name w:val="索引 31"/>
    <w:basedOn w:val="841"/>
    <w:next w:val="841"/>
    <w:uiPriority w:val="0"/>
    <w:qFormat/>
    <w:pPr>
      <w:ind w:left="400"/>
    </w:pPr>
    <w:rPr>
      <w:szCs w:val="20"/>
    </w:rPr>
  </w:style>
  <w:style w:type="paragraph" w:styleId="1078" w:customStyle="1">
    <w:name w:val="日期1"/>
    <w:basedOn w:val="841"/>
    <w:next w:val="841"/>
    <w:link w:val="1079"/>
    <w:uiPriority w:val="0"/>
    <w:qFormat/>
    <w:pPr>
      <w:ind w:left="100"/>
    </w:pPr>
    <w:rPr>
      <w:rFonts w:ascii="楷体_GB2312" w:hAnsi="Calibri" w:eastAsia="楷体_GB2312" w:cs="Times New Roman"/>
      <w:b/>
      <w:sz w:val="28"/>
      <w:szCs w:val="24"/>
    </w:rPr>
  </w:style>
  <w:style w:type="character" w:styleId="1079" w:customStyle="1">
    <w:name w:val="日期 字符"/>
    <w:link w:val="1078"/>
    <w:uiPriority w:val="0"/>
    <w:qFormat/>
    <w:rPr>
      <w:rFonts w:ascii="楷体_GB2312" w:eastAsia="楷体_GB2312"/>
      <w:b/>
      <w:sz w:val="28"/>
      <w:szCs w:val="24"/>
    </w:rPr>
  </w:style>
  <w:style w:type="paragraph" w:styleId="1080" w:customStyle="1">
    <w:name w:val="正文文本缩进 21"/>
    <w:basedOn w:val="841"/>
    <w:link w:val="1081"/>
    <w:uiPriority w:val="0"/>
    <w:qFormat/>
    <w:pPr>
      <w:ind w:firstLine="559"/>
      <w:spacing w:line="400" w:lineRule="exact"/>
      <w:tabs>
        <w:tab w:val="left" w:pos="0" w:leader="none"/>
        <w:tab w:val="left" w:pos="1134" w:leader="none"/>
      </w:tabs>
    </w:pPr>
    <w:rPr>
      <w:rFonts w:ascii="楷体_GB2312" w:hAnsi="Calibri" w:eastAsia="楷体_GB2312" w:cs="Times New Roman"/>
      <w:sz w:val="24"/>
      <w:szCs w:val="24"/>
    </w:rPr>
  </w:style>
  <w:style w:type="character" w:styleId="1081" w:customStyle="1">
    <w:name w:val="正文文本缩进 2 字符"/>
    <w:link w:val="1080"/>
    <w:uiPriority w:val="0"/>
    <w:qFormat/>
    <w:rPr>
      <w:rFonts w:ascii="楷体_GB2312" w:eastAsia="楷体_GB2312"/>
      <w:sz w:val="24"/>
      <w:szCs w:val="24"/>
    </w:rPr>
  </w:style>
  <w:style w:type="paragraph" w:styleId="1082" w:customStyle="1">
    <w:name w:val="批注框文本1"/>
    <w:basedOn w:val="841"/>
    <w:link w:val="1083"/>
    <w:uiPriority w:val="0"/>
    <w:qFormat/>
    <w:rPr>
      <w:rFonts w:ascii="Calibri" w:hAnsi="Calibri" w:cs="Times New Roman"/>
      <w:sz w:val="18"/>
      <w:szCs w:val="18"/>
    </w:rPr>
  </w:style>
  <w:style w:type="character" w:styleId="1083" w:customStyle="1">
    <w:name w:val="批注框文本 字符"/>
    <w:link w:val="1082"/>
    <w:uiPriority w:val="0"/>
    <w:qFormat/>
    <w:rPr>
      <w:sz w:val="18"/>
      <w:szCs w:val="18"/>
    </w:rPr>
  </w:style>
  <w:style w:type="paragraph" w:styleId="1084" w:customStyle="1">
    <w:name w:val="页脚1"/>
    <w:basedOn w:val="841"/>
    <w:next w:val="1085"/>
    <w:link w:val="1086"/>
    <w:uiPriority w:val="99"/>
    <w:qFormat/>
    <w:pPr>
      <w:jc w:val="left"/>
      <w:tabs>
        <w:tab w:val="center" w:pos="4153" w:leader="none"/>
        <w:tab w:val="right" w:pos="8306" w:leader="none"/>
      </w:tabs>
    </w:pPr>
    <w:rPr>
      <w:rFonts w:ascii="Calibri" w:hAnsi="Calibri" w:cs="Times New Roman"/>
      <w:sz w:val="18"/>
      <w:szCs w:val="18"/>
    </w:rPr>
  </w:style>
  <w:style w:type="paragraph" w:styleId="1085" w:customStyle="1">
    <w:name w:val="TOC Heading1"/>
    <w:next w:val="841"/>
    <w:uiPriority w:val="0"/>
    <w:qFormat/>
    <w:rPr>
      <w:rFonts w:ascii="Times New Roman" w:hAnsi="Times New Roman" w:eastAsia="宋体" w:cs="Times New Roman"/>
      <w:sz w:val="32"/>
      <w:lang w:val="en-US" w:eastAsia="zh-CN" w:bidi="ar-SA"/>
    </w:rPr>
  </w:style>
  <w:style w:type="character" w:styleId="1086" w:customStyle="1">
    <w:name w:val="页脚 字符1"/>
    <w:link w:val="1084"/>
    <w:uiPriority w:val="99"/>
    <w:qFormat/>
    <w:rPr>
      <w:sz w:val="18"/>
      <w:szCs w:val="18"/>
    </w:rPr>
  </w:style>
  <w:style w:type="paragraph" w:styleId="1087" w:customStyle="1">
    <w:name w:val="页眉11"/>
    <w:basedOn w:val="841"/>
    <w:link w:val="1088"/>
    <w:uiPriority w:val="0"/>
    <w:qFormat/>
    <w:pPr>
      <w:jc w:val="center"/>
      <w:tabs>
        <w:tab w:val="center" w:pos="4153" w:leader="none"/>
        <w:tab w:val="right" w:pos="8306" w:leader="none"/>
      </w:tabs>
      <w:pBdr>
        <w:bottom w:val="single" w:color="000000" w:sz="6" w:space="1"/>
      </w:pBdr>
    </w:pPr>
    <w:rPr>
      <w:rFonts w:ascii="Calibri" w:hAnsi="Calibri" w:cs="Times New Roman"/>
      <w:sz w:val="18"/>
      <w:szCs w:val="18"/>
    </w:rPr>
  </w:style>
  <w:style w:type="character" w:styleId="1088" w:customStyle="1">
    <w:name w:val="页眉 字符"/>
    <w:link w:val="1087"/>
    <w:uiPriority w:val="0"/>
    <w:qFormat/>
    <w:rPr>
      <w:sz w:val="18"/>
      <w:szCs w:val="18"/>
    </w:rPr>
  </w:style>
  <w:style w:type="paragraph" w:styleId="1089" w:customStyle="1">
    <w:name w:val="目录 11"/>
    <w:basedOn w:val="841"/>
    <w:next w:val="841"/>
    <w:uiPriority w:val="39"/>
    <w:qFormat/>
    <w:pPr>
      <w:spacing w:before="120" w:after="120" w:line="288" w:lineRule="auto"/>
      <w:tabs>
        <w:tab w:val="right" w:pos="8296" w:leader="dot"/>
      </w:tabs>
    </w:pPr>
    <w:rPr>
      <w:rFonts w:ascii="黑体" w:eastAsia="黑体"/>
      <w:caps/>
      <w:sz w:val="30"/>
      <w:szCs w:val="30"/>
    </w:rPr>
  </w:style>
  <w:style w:type="paragraph" w:styleId="1090" w:customStyle="1">
    <w:name w:val="目录 41"/>
    <w:basedOn w:val="841"/>
    <w:next w:val="841"/>
    <w:uiPriority w:val="39"/>
    <w:qFormat/>
    <w:pPr>
      <w:ind w:left="630" w:firstLine="420"/>
      <w:jc w:val="left"/>
      <w:spacing w:line="288" w:lineRule="auto"/>
    </w:pPr>
    <w:rPr>
      <w:sz w:val="18"/>
      <w:szCs w:val="18"/>
    </w:rPr>
  </w:style>
  <w:style w:type="paragraph" w:styleId="1091" w:customStyle="1">
    <w:name w:val="副标题1"/>
    <w:basedOn w:val="841"/>
    <w:next w:val="841"/>
    <w:link w:val="1092"/>
    <w:uiPriority w:val="0"/>
    <w:qFormat/>
    <w:pPr>
      <w:jc w:val="center"/>
      <w:spacing w:before="240" w:after="60" w:line="312" w:lineRule="auto"/>
      <w:outlineLvl w:val="1"/>
    </w:pPr>
    <w:rPr>
      <w:rFonts w:ascii="幼圆" w:hAnsi="幼圆" w:cs="Times New Roman"/>
      <w:b/>
      <w:bCs/>
      <w:sz w:val="32"/>
      <w:szCs w:val="32"/>
    </w:rPr>
  </w:style>
  <w:style w:type="character" w:styleId="1092" w:customStyle="1">
    <w:name w:val="副标题 字符"/>
    <w:link w:val="1091"/>
    <w:uiPriority w:val="0"/>
    <w:qFormat/>
    <w:rPr>
      <w:rFonts w:ascii="幼圆" w:hAnsi="幼圆"/>
      <w:b/>
      <w:bCs/>
      <w:sz w:val="32"/>
      <w:szCs w:val="32"/>
    </w:rPr>
  </w:style>
  <w:style w:type="paragraph" w:styleId="1093" w:customStyle="1">
    <w:name w:val="列表1"/>
    <w:basedOn w:val="841"/>
    <w:uiPriority w:val="0"/>
    <w:qFormat/>
    <w:pPr>
      <w:numPr>
        <w:ilvl w:val="0"/>
        <w:numId w:val="4"/>
      </w:numPr>
      <w:spacing w:after="20" w:line="288" w:lineRule="auto"/>
    </w:pPr>
    <w:rPr>
      <w:szCs w:val="20"/>
      <w:lang w:val="en-GB"/>
    </w:rPr>
  </w:style>
  <w:style w:type="paragraph" w:styleId="1094" w:customStyle="1">
    <w:name w:val="脚注文本1"/>
    <w:basedOn w:val="841"/>
    <w:link w:val="1095"/>
    <w:uiPriority w:val="0"/>
    <w:qFormat/>
    <w:pPr>
      <w:ind w:firstLine="425"/>
      <w:jc w:val="left"/>
      <w:spacing w:after="60" w:line="360" w:lineRule="exact"/>
    </w:pPr>
    <w:rPr>
      <w:rFonts w:ascii="Calibri" w:hAnsi="Calibri" w:cs="Times New Roman"/>
      <w:sz w:val="18"/>
      <w:szCs w:val="18"/>
    </w:rPr>
  </w:style>
  <w:style w:type="character" w:styleId="1095" w:customStyle="1">
    <w:name w:val="脚注文本 字符"/>
    <w:link w:val="1094"/>
    <w:uiPriority w:val="0"/>
    <w:qFormat/>
    <w:rPr>
      <w:sz w:val="18"/>
      <w:szCs w:val="18"/>
    </w:rPr>
  </w:style>
  <w:style w:type="paragraph" w:styleId="1096" w:customStyle="1">
    <w:name w:val="目录 61"/>
    <w:basedOn w:val="841"/>
    <w:next w:val="841"/>
    <w:uiPriority w:val="39"/>
    <w:qFormat/>
    <w:pPr>
      <w:ind w:left="1050" w:firstLine="420"/>
      <w:jc w:val="left"/>
      <w:spacing w:line="288" w:lineRule="auto"/>
    </w:pPr>
    <w:rPr>
      <w:sz w:val="18"/>
      <w:szCs w:val="18"/>
    </w:rPr>
  </w:style>
  <w:style w:type="paragraph" w:styleId="1097" w:customStyle="1">
    <w:name w:val="正文文本缩进 31"/>
    <w:basedOn w:val="841"/>
    <w:link w:val="1098"/>
    <w:uiPriority w:val="0"/>
    <w:qFormat/>
    <w:pPr>
      <w:ind w:firstLine="698"/>
      <w:jc w:val="left"/>
      <w:spacing w:line="360" w:lineRule="auto"/>
    </w:pPr>
    <w:rPr>
      <w:rFonts w:ascii="仿宋_GB2312" w:hAnsi="Calibri" w:eastAsia="仿宋_GB2312" w:cs="Times New Roman"/>
      <w:sz w:val="32"/>
      <w:szCs w:val="20"/>
    </w:rPr>
  </w:style>
  <w:style w:type="character" w:styleId="1098" w:customStyle="1">
    <w:name w:val="正文文本缩进 3 字符"/>
    <w:link w:val="1097"/>
    <w:uiPriority w:val="0"/>
    <w:qFormat/>
    <w:rPr>
      <w:rFonts w:ascii="仿宋_GB2312" w:eastAsia="仿宋_GB2312"/>
      <w:sz w:val="32"/>
    </w:rPr>
  </w:style>
  <w:style w:type="paragraph" w:styleId="1099" w:customStyle="1">
    <w:name w:val="索引 71"/>
    <w:basedOn w:val="841"/>
    <w:next w:val="841"/>
    <w:uiPriority w:val="0"/>
    <w:qFormat/>
    <w:pPr>
      <w:ind w:left="1200"/>
    </w:pPr>
    <w:rPr>
      <w:szCs w:val="20"/>
    </w:rPr>
  </w:style>
  <w:style w:type="paragraph" w:styleId="1100" w:customStyle="1">
    <w:name w:val="索引 91"/>
    <w:basedOn w:val="841"/>
    <w:next w:val="841"/>
    <w:uiPriority w:val="0"/>
    <w:qFormat/>
    <w:pPr>
      <w:ind w:left="1600"/>
    </w:pPr>
    <w:rPr>
      <w:szCs w:val="20"/>
    </w:rPr>
  </w:style>
  <w:style w:type="paragraph" w:styleId="1101" w:customStyle="1">
    <w:name w:val="目录 91"/>
    <w:basedOn w:val="841"/>
    <w:next w:val="841"/>
    <w:uiPriority w:val="39"/>
    <w:qFormat/>
    <w:pPr>
      <w:ind w:left="1680" w:firstLine="420"/>
      <w:jc w:val="left"/>
      <w:spacing w:line="288" w:lineRule="auto"/>
    </w:pPr>
    <w:rPr>
      <w:sz w:val="18"/>
      <w:szCs w:val="18"/>
    </w:rPr>
  </w:style>
  <w:style w:type="paragraph" w:styleId="1102" w:customStyle="1">
    <w:name w:val="正文文本 21"/>
    <w:basedOn w:val="841"/>
    <w:link w:val="1103"/>
    <w:uiPriority w:val="0"/>
    <w:qFormat/>
    <w:pPr>
      <w:ind w:firstLine="420"/>
      <w:spacing w:after="20" w:line="720" w:lineRule="auto"/>
    </w:pPr>
    <w:rPr>
      <w:rFonts w:ascii="Calibri" w:hAnsi="Calibri" w:cs="Times New Roman"/>
      <w:sz w:val="30"/>
      <w:szCs w:val="24"/>
    </w:rPr>
  </w:style>
  <w:style w:type="character" w:styleId="1103" w:customStyle="1">
    <w:name w:val="正文文本 2 字符"/>
    <w:link w:val="1102"/>
    <w:uiPriority w:val="0"/>
    <w:qFormat/>
    <w:rPr>
      <w:sz w:val="30"/>
      <w:szCs w:val="24"/>
    </w:rPr>
  </w:style>
  <w:style w:type="paragraph" w:styleId="1104" w:customStyle="1">
    <w:name w:val="HTML 预设格式1"/>
    <w:basedOn w:val="841"/>
    <w:link w:val="110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1105" w:customStyle="1">
    <w:name w:val="HTML 预设格式 字符"/>
    <w:link w:val="1104"/>
    <w:uiPriority w:val="0"/>
    <w:qFormat/>
    <w:rPr>
      <w:rFonts w:ascii="黑体" w:hAnsi="Courier New" w:eastAsia="黑体"/>
    </w:rPr>
  </w:style>
  <w:style w:type="paragraph" w:styleId="1106" w:customStyle="1">
    <w:name w:val="普通(网站)1"/>
    <w:basedOn w:val="841"/>
    <w:link w:val="1107"/>
    <w:uiPriority w:val="0"/>
    <w:qFormat/>
    <w:pPr>
      <w:ind w:firstLine="420"/>
      <w:jc w:val="left"/>
      <w:spacing w:before="100" w:beforeAutospacing="1" w:after="100" w:afterAutospacing="1" w:line="288" w:lineRule="auto"/>
      <w:widowControl/>
    </w:pPr>
    <w:rPr>
      <w:rFonts w:cs="Times New Roman"/>
      <w:sz w:val="24"/>
      <w:szCs w:val="24"/>
    </w:rPr>
  </w:style>
  <w:style w:type="character" w:styleId="1107" w:customStyle="1">
    <w:name w:val="普通(网站) 字符"/>
    <w:link w:val="1106"/>
    <w:uiPriority w:val="0"/>
    <w:qFormat/>
    <w:rPr>
      <w:rFonts w:ascii="宋体" w:hAnsi="宋体"/>
      <w:sz w:val="24"/>
      <w:szCs w:val="24"/>
    </w:rPr>
  </w:style>
  <w:style w:type="paragraph" w:styleId="1108" w:customStyle="1">
    <w:name w:val="索引 11"/>
    <w:basedOn w:val="841"/>
    <w:next w:val="841"/>
    <w:uiPriority w:val="0"/>
    <w:qFormat/>
    <w:rPr>
      <w:szCs w:val="20"/>
    </w:rPr>
  </w:style>
  <w:style w:type="paragraph" w:styleId="1109" w:customStyle="1">
    <w:name w:val="索引 21"/>
    <w:basedOn w:val="841"/>
    <w:next w:val="841"/>
    <w:uiPriority w:val="0"/>
    <w:qFormat/>
    <w:pPr>
      <w:ind w:left="200"/>
    </w:pPr>
    <w:rPr>
      <w:szCs w:val="20"/>
    </w:rPr>
  </w:style>
  <w:style w:type="paragraph" w:styleId="1110" w:customStyle="1">
    <w:name w:val="标题1"/>
    <w:basedOn w:val="841"/>
    <w:link w:val="1111"/>
    <w:uiPriority w:val="0"/>
    <w:qFormat/>
    <w:pPr>
      <w:ind w:firstLine="420"/>
      <w:jc w:val="center"/>
      <w:spacing w:before="240" w:after="60" w:line="288" w:lineRule="auto"/>
      <w:outlineLvl w:val="0"/>
    </w:pPr>
    <w:rPr>
      <w:rFonts w:ascii="Arial" w:hAnsi="Arial" w:cs="Times New Roman"/>
      <w:b/>
      <w:bCs/>
      <w:sz w:val="32"/>
      <w:szCs w:val="32"/>
    </w:rPr>
  </w:style>
  <w:style w:type="character" w:styleId="1111" w:customStyle="1">
    <w:name w:val="标题 字符"/>
    <w:link w:val="1110"/>
    <w:uiPriority w:val="0"/>
    <w:qFormat/>
    <w:rPr>
      <w:rFonts w:ascii="Arial" w:hAnsi="Arial" w:cs="Arial"/>
      <w:b/>
      <w:bCs/>
      <w:sz w:val="32"/>
      <w:szCs w:val="32"/>
    </w:rPr>
  </w:style>
  <w:style w:type="paragraph" w:styleId="1112" w:customStyle="1">
    <w:name w:val="批注主题1"/>
    <w:basedOn w:val="1052"/>
    <w:next w:val="1052"/>
    <w:link w:val="1113"/>
    <w:uiPriority w:val="0"/>
    <w:qFormat/>
    <w:rPr>
      <w:b/>
      <w:bCs/>
    </w:rPr>
  </w:style>
  <w:style w:type="character" w:styleId="1113" w:customStyle="1">
    <w:name w:val="批注主题 字符"/>
    <w:link w:val="1112"/>
    <w:uiPriority w:val="0"/>
    <w:qFormat/>
    <w:rPr>
      <w:b/>
      <w:bCs/>
      <w:sz w:val="21"/>
      <w:szCs w:val="24"/>
    </w:rPr>
  </w:style>
  <w:style w:type="paragraph" w:styleId="1114" w:customStyle="1">
    <w:name w:val="正文首行缩进 21"/>
    <w:basedOn w:val="1064"/>
    <w:link w:val="1115"/>
    <w:uiPriority w:val="0"/>
    <w:qFormat/>
    <w:pPr>
      <w:ind w:left="420" w:firstLine="420"/>
      <w:spacing w:after="120" w:line="240" w:lineRule="auto"/>
      <w:widowControl w:val="off"/>
    </w:pPr>
    <w:rPr>
      <w:rFonts w:ascii="Cambria" w:hAnsi="Cambria" w:eastAsia="华文细黑"/>
      <w:sz w:val="21"/>
    </w:rPr>
  </w:style>
  <w:style w:type="character" w:styleId="1115" w:customStyle="1">
    <w:name w:val="正文首行缩进 2 字符"/>
    <w:link w:val="1114"/>
    <w:uiPriority w:val="0"/>
    <w:qFormat/>
    <w:rPr>
      <w:rFonts w:ascii="Cambria" w:hAnsi="Cambria" w:eastAsia="华文细黑" w:cs="Cambria"/>
      <w:sz w:val="21"/>
    </w:rPr>
  </w:style>
  <w:style w:type="table" w:styleId="1116" w:customStyle="1">
    <w:name w:val="网格型1"/>
    <w:basedOn w:val="1035"/>
    <w:uiPriority w:val="0"/>
    <w:qFormat/>
    <w:pPr>
      <w:jc w:val="both"/>
      <w:widowControl w:val="off"/>
    </w:pPr>
    <w:tblPr>
      <w:tblCellMar>
        <w:left w:w="0" w:type="dxa"/>
        <w:top w:w="0" w:type="dxa"/>
        <w:right w:w="0" w:type="dxa"/>
        <w:bottom w:w="0" w:type="dxa"/>
      </w:tblCellMar>
    </w:tblPr>
  </w:style>
  <w:style w:type="table" w:styleId="1117" w:customStyle="1">
    <w:name w:val="网格型 21"/>
    <w:basedOn w:val="1035"/>
    <w:uiPriority w:val="0"/>
    <w:qFormat/>
    <w:pPr>
      <w:jc w:val="both"/>
      <w:widowControl w:val="off"/>
    </w:pPr>
    <w:tblPr>
      <w:tblCellMar>
        <w:left w:w="0" w:type="dxa"/>
        <w:top w:w="0" w:type="dxa"/>
        <w:right w:w="0" w:type="dxa"/>
        <w:bottom w:w="0" w:type="dxa"/>
      </w:tblCellMar>
    </w:tblPr>
  </w:style>
  <w:style w:type="character" w:styleId="1118" w:customStyle="1">
    <w:name w:val="要点1"/>
    <w:uiPriority w:val="22"/>
    <w:qFormat/>
    <w:rPr>
      <w:b/>
      <w:bCs/>
    </w:rPr>
  </w:style>
  <w:style w:type="character" w:styleId="1119" w:customStyle="1">
    <w:name w:val="页码1"/>
    <w:uiPriority w:val="0"/>
    <w:qFormat/>
  </w:style>
  <w:style w:type="character" w:styleId="1120" w:customStyle="1">
    <w:name w:val="访问过的超链接1"/>
    <w:uiPriority w:val="0"/>
    <w:qFormat/>
    <w:rPr>
      <w:color w:val="800080"/>
      <w:u w:val="single"/>
    </w:rPr>
  </w:style>
  <w:style w:type="character" w:styleId="1121" w:customStyle="1">
    <w:name w:val="强调1"/>
    <w:uiPriority w:val="0"/>
    <w:qFormat/>
    <w:rPr>
      <w:i/>
    </w:rPr>
  </w:style>
  <w:style w:type="character" w:styleId="1122" w:customStyle="1">
    <w:name w:val="超链接1"/>
    <w:uiPriority w:val="99"/>
    <w:qFormat/>
    <w:rPr>
      <w:color w:val="0000ff"/>
      <w:u w:val="single"/>
    </w:rPr>
  </w:style>
  <w:style w:type="character" w:styleId="1123" w:customStyle="1">
    <w:name w:val="批注引用1"/>
    <w:uiPriority w:val="0"/>
    <w:qFormat/>
    <w:rPr>
      <w:sz w:val="21"/>
      <w:szCs w:val="21"/>
    </w:rPr>
  </w:style>
  <w:style w:type="character" w:styleId="1124" w:customStyle="1">
    <w:name w:val="脚注引用1"/>
    <w:uiPriority w:val="0"/>
    <w:qFormat/>
    <w:rPr>
      <w:rFonts w:ascii="宋体" w:hAnsi="宋体" w:eastAsia="宋体"/>
      <w:vertAlign w:val="superscript"/>
    </w:rPr>
  </w:style>
  <w:style w:type="paragraph" w:styleId="1125" w:customStyle="1">
    <w:name w:val="首行缩进"/>
    <w:basedOn w:val="841"/>
    <w:uiPriority w:val="99"/>
    <w:qFormat/>
    <w:pPr>
      <w:ind w:firstLine="480"/>
      <w:spacing w:line="360" w:lineRule="auto"/>
    </w:pPr>
    <w:rPr>
      <w:szCs w:val="24"/>
    </w:rPr>
  </w:style>
  <w:style w:type="character" w:styleId="1126" w:customStyle="1">
    <w:name w:val="Variable"/>
    <w:uiPriority w:val="0"/>
    <w:qFormat/>
    <w:rPr>
      <w:i/>
    </w:rPr>
  </w:style>
  <w:style w:type="character" w:styleId="1127" w:customStyle="1">
    <w:name w:val="Char Char4"/>
    <w:uiPriority w:val="0"/>
    <w:qFormat/>
    <w:rPr>
      <w:rFonts w:hint="eastAsia" w:ascii="华文细黑" w:hAnsi="华文细黑" w:eastAsia="幼圆" w:cs="Tahoma"/>
      <w:b/>
      <w:sz w:val="28"/>
      <w:szCs w:val="32"/>
      <w:lang w:val="en-US" w:eastAsia="zh-CN" w:bidi="ar-SA"/>
    </w:rPr>
  </w:style>
  <w:style w:type="character" w:styleId="1128" w:customStyle="1">
    <w:name w:val="页眉雅黑 Char"/>
    <w:link w:val="1129"/>
    <w:uiPriority w:val="0"/>
    <w:qFormat/>
    <w:rPr>
      <w:rFonts w:ascii="微软雅黑" w:hAnsi="微软雅黑" w:eastAsia="微软雅黑"/>
      <w:color w:val="000000"/>
      <w:sz w:val="21"/>
      <w:szCs w:val="21"/>
    </w:rPr>
  </w:style>
  <w:style w:type="paragraph" w:styleId="1129" w:customStyle="1">
    <w:name w:val="页眉雅黑"/>
    <w:basedOn w:val="1087"/>
    <w:link w:val="1128"/>
    <w:uiPriority w:val="0"/>
    <w:qFormat/>
    <w:pPr>
      <w:widowControl/>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130" w:customStyle="1">
    <w:name w:val="Char Char3"/>
    <w:uiPriority w:val="0"/>
    <w:qFormat/>
    <w:rPr>
      <w:rFonts w:ascii="幼圆" w:hAnsi="华文细黑" w:eastAsia="幼圆" w:cs="Tahoma"/>
      <w:b/>
      <w:bCs/>
      <w:sz w:val="24"/>
      <w:szCs w:val="24"/>
      <w:lang w:val="en-US" w:eastAsia="zh-CN" w:bidi="ar-SA"/>
    </w:rPr>
  </w:style>
  <w:style w:type="character" w:styleId="1131" w:customStyle="1">
    <w:name w:val="fontstyle01"/>
    <w:uiPriority w:val="0"/>
    <w:qFormat/>
    <w:rPr>
      <w:rFonts w:hint="eastAsia" w:ascii="宋体" w:hAnsi="宋体" w:eastAsia="宋体"/>
      <w:color w:val="000000"/>
      <w:sz w:val="22"/>
      <w:szCs w:val="22"/>
    </w:rPr>
  </w:style>
  <w:style w:type="character" w:styleId="1132" w:customStyle="1">
    <w:name w:val="Char Char"/>
    <w:uiPriority w:val="0"/>
    <w:qFormat/>
    <w:rPr>
      <w:rFonts w:eastAsia="华文细黑"/>
      <w:b/>
      <w:bCs/>
      <w:sz w:val="21"/>
      <w:szCs w:val="24"/>
      <w:lang w:val="en-US" w:eastAsia="zh-CN" w:bidi="ar-SA"/>
    </w:rPr>
  </w:style>
  <w:style w:type="character" w:styleId="1133" w:customStyle="1">
    <w:name w:val="明显强调1"/>
    <w:uiPriority w:val="0"/>
    <w:qFormat/>
    <w:rPr>
      <w:b/>
      <w:bCs/>
      <w:i/>
      <w:iCs/>
      <w:color w:val="4f81bd"/>
    </w:rPr>
  </w:style>
  <w:style w:type="character" w:styleId="1134" w:customStyle="1">
    <w:name w:val="Char Char2"/>
    <w:uiPriority w:val="0"/>
    <w:qFormat/>
    <w:rPr>
      <w:rFonts w:hint="eastAsia" w:ascii="华文细黑" w:hAnsi="华文细黑" w:eastAsia="华文细黑"/>
      <w:sz w:val="21"/>
      <w:szCs w:val="24"/>
      <w:lang w:val="en-US" w:eastAsia="zh-CN" w:bidi="ar-SA"/>
    </w:rPr>
  </w:style>
  <w:style w:type="character" w:styleId="1135" w:customStyle="1">
    <w:name w:val="样式8 Char"/>
    <w:link w:val="1136"/>
    <w:uiPriority w:val="0"/>
    <w:qFormat/>
    <w:rPr>
      <w:rFonts w:ascii="黑体" w:eastAsia="黑体"/>
      <w:b/>
      <w:sz w:val="36"/>
    </w:rPr>
  </w:style>
  <w:style w:type="paragraph" w:styleId="1136" w:customStyle="1">
    <w:name w:val="样式8"/>
    <w:basedOn w:val="841"/>
    <w:link w:val="1135"/>
    <w:uiPriority w:val="0"/>
    <w:qFormat/>
    <w:pPr>
      <w:jc w:val="center"/>
      <w:keepLines/>
      <w:keepNext/>
      <w:spacing w:before="312" w:after="312"/>
      <w:outlineLvl w:val="1"/>
    </w:pPr>
    <w:rPr>
      <w:rFonts w:ascii="黑体" w:hAnsi="Calibri" w:eastAsia="黑体" w:cs="Times New Roman"/>
      <w:b/>
      <w:sz w:val="36"/>
      <w:szCs w:val="20"/>
    </w:rPr>
  </w:style>
  <w:style w:type="character" w:styleId="1137" w:customStyle="1">
    <w:name w:val="text_list1"/>
    <w:uiPriority w:val="0"/>
    <w:qFormat/>
    <w:rPr>
      <w:rFonts w:ascii="Arial" w:hAnsi="Arial" w:cs="Arial"/>
      <w:color w:val="000000"/>
      <w:spacing w:val="272"/>
      <w:sz w:val="16"/>
      <w:szCs w:val="16"/>
    </w:rPr>
  </w:style>
  <w:style w:type="character" w:styleId="1138" w:customStyle="1">
    <w:name w:val="批注主题 Char1"/>
    <w:uiPriority w:val="0"/>
    <w:qFormat/>
    <w:rPr>
      <w:b/>
      <w:bCs/>
      <w:sz w:val="21"/>
      <w:szCs w:val="22"/>
    </w:rPr>
  </w:style>
  <w:style w:type="character" w:styleId="1139" w:customStyle="1">
    <w:name w:val="日期 Char1"/>
    <w:uiPriority w:val="0"/>
    <w:qFormat/>
    <w:rPr>
      <w:sz w:val="21"/>
      <w:szCs w:val="22"/>
    </w:rPr>
  </w:style>
  <w:style w:type="character" w:styleId="1140" w:customStyle="1">
    <w:name w:val="不明显强调1"/>
    <w:uiPriority w:val="0"/>
    <w:qFormat/>
    <w:rPr>
      <w:i/>
      <w:iCs/>
      <w:color w:val="808080"/>
    </w:rPr>
  </w:style>
  <w:style w:type="character" w:styleId="1141" w:customStyle="1">
    <w:name w:val="Definition"/>
    <w:uiPriority w:val="0"/>
    <w:qFormat/>
    <w:rPr>
      <w:i/>
    </w:rPr>
  </w:style>
  <w:style w:type="character" w:styleId="1142" w:customStyle="1">
    <w:name w:val="引用 Char1"/>
    <w:uiPriority w:val="29"/>
    <w:qFormat/>
    <w:rPr>
      <w:i/>
      <w:iCs/>
      <w:color w:val="000000"/>
      <w:sz w:val="21"/>
      <w:szCs w:val="24"/>
    </w:rPr>
  </w:style>
  <w:style w:type="character" w:styleId="1143" w:customStyle="1">
    <w:name w:val="不明显强调11"/>
    <w:uiPriority w:val="0"/>
    <w:qFormat/>
    <w:rPr>
      <w:i/>
      <w:iCs/>
      <w:color w:val="808080"/>
    </w:rPr>
  </w:style>
  <w:style w:type="character" w:styleId="1144" w:customStyle="1">
    <w:name w:val="Char Char1"/>
    <w:uiPriority w:val="0"/>
    <w:qFormat/>
    <w:rPr>
      <w:rFonts w:ascii="幼圆" w:hAnsi="Tahoma" w:eastAsia="幼圆" w:cs="Tahoma"/>
      <w:b/>
      <w:bCs/>
      <w:sz w:val="32"/>
      <w:szCs w:val="32"/>
      <w:lang w:val="en-US" w:eastAsia="zh-CN" w:bidi="ar-SA"/>
    </w:rPr>
  </w:style>
  <w:style w:type="character" w:styleId="1145" w:customStyle="1">
    <w:name w:val="Char Char Char1"/>
    <w:uiPriority w:val="0"/>
    <w:qFormat/>
    <w:rPr>
      <w:rFonts w:ascii="宋体" w:hAnsi="宋体" w:eastAsia="宋体"/>
      <w:b/>
      <w:sz w:val="24"/>
      <w:lang w:val="en-US" w:eastAsia="zh-CN" w:bidi="ar-SA"/>
    </w:rPr>
  </w:style>
  <w:style w:type="character" w:styleId="1146" w:customStyle="1">
    <w:name w:val="p12"/>
    <w:uiPriority w:val="0"/>
    <w:qFormat/>
  </w:style>
  <w:style w:type="character" w:styleId="1147" w:customStyle="1">
    <w:name w:val="Char Char5"/>
    <w:uiPriority w:val="0"/>
    <w:qFormat/>
    <w:rPr>
      <w:rFonts w:eastAsia="宋体"/>
      <w:b/>
      <w:bCs/>
      <w:sz w:val="32"/>
      <w:szCs w:val="44"/>
      <w:lang w:val="en-US" w:eastAsia="zh-CN" w:bidi="ar-SA"/>
    </w:rPr>
  </w:style>
  <w:style w:type="character" w:styleId="1148" w:customStyle="1">
    <w:name w:val="批注文字 Char Char"/>
    <w:uiPriority w:val="0"/>
    <w:qFormat/>
    <w:rPr>
      <w:rFonts w:ascii="华文细黑" w:hAnsi="Cambria" w:eastAsia="华文细黑" w:cs="Cambria"/>
      <w:sz w:val="28"/>
      <w:szCs w:val="20"/>
    </w:rPr>
  </w:style>
  <w:style w:type="character" w:styleId="1149" w:customStyle="1">
    <w:name w:val="Char Char Char11"/>
    <w:uiPriority w:val="0"/>
    <w:qFormat/>
    <w:rPr>
      <w:rFonts w:hint="eastAsia" w:ascii="宋体" w:hAnsi="宋体" w:eastAsia="宋体"/>
      <w:b/>
      <w:sz w:val="24"/>
      <w:lang w:val="en-US" w:eastAsia="zh-CN" w:bidi="ar-SA"/>
    </w:rPr>
  </w:style>
  <w:style w:type="character" w:styleId="1150" w:customStyle="1">
    <w:name w:val="infodetail1"/>
    <w:uiPriority w:val="0"/>
    <w:qFormat/>
    <w:rPr>
      <w:rFonts w:ascii="ˎ̥" w:hAnsi="ˎ̥"/>
      <w:sz w:val="24"/>
      <w:szCs w:val="24"/>
    </w:rPr>
  </w:style>
  <w:style w:type="character" w:styleId="1151" w:customStyle="1">
    <w:name w:val="标题 311"/>
    <w:uiPriority w:val="0"/>
    <w:qFormat/>
    <w:rPr>
      <w:rFonts w:hint="eastAsia" w:ascii="黑体" w:hAnsi="ˎ̥" w:eastAsia="黑体"/>
      <w:sz w:val="28"/>
    </w:rPr>
  </w:style>
  <w:style w:type="character" w:styleId="1152" w:customStyle="1">
    <w:name w:val="页眉 Char1"/>
    <w:uiPriority w:val="0"/>
    <w:qFormat/>
    <w:rPr>
      <w:sz w:val="18"/>
      <w:szCs w:val="18"/>
    </w:rPr>
  </w:style>
  <w:style w:type="character" w:styleId="1153" w:customStyle="1">
    <w:name w:val="Keyboard"/>
    <w:uiPriority w:val="0"/>
    <w:qFormat/>
    <w:rPr>
      <w:rFonts w:ascii="华文细黑" w:hAnsi="华文细黑"/>
      <w:b/>
      <w:sz w:val="20"/>
    </w:rPr>
  </w:style>
  <w:style w:type="character" w:styleId="1154" w:customStyle="1">
    <w:name w:val="2级标题 Char"/>
    <w:link w:val="1155"/>
    <w:uiPriority w:val="0"/>
    <w:qFormat/>
    <w:rPr>
      <w:rFonts w:ascii="Calibri Light" w:hAnsi="Calibri Light" w:eastAsia="仿宋"/>
      <w:b/>
      <w:sz w:val="28"/>
      <w:szCs w:val="44"/>
      <w:lang w:val="en-US" w:eastAsia="zh-CN" w:bidi="ar-SA"/>
    </w:rPr>
  </w:style>
  <w:style w:type="paragraph" w:styleId="1155" w:customStyle="1">
    <w:name w:val="2级标题"/>
    <w:next w:val="841"/>
    <w:link w:val="1154"/>
    <w:uiPriority w:val="0"/>
    <w:qFormat/>
    <w:pPr>
      <w:jc w:val="center"/>
      <w:outlineLvl w:val="1"/>
    </w:pPr>
    <w:rPr>
      <w:rFonts w:ascii="Calibri Light" w:hAnsi="Calibri Light" w:eastAsia="仿宋" w:cs="Times New Roman"/>
      <w:b/>
      <w:sz w:val="28"/>
      <w:szCs w:val="44"/>
      <w:lang w:val="en-US" w:eastAsia="zh-CN" w:bidi="ar-SA"/>
    </w:rPr>
  </w:style>
  <w:style w:type="character" w:styleId="1156" w:customStyle="1">
    <w:name w:val="HTML Markup"/>
    <w:uiPriority w:val="0"/>
    <w:qFormat/>
    <w:rPr>
      <w:vanish/>
      <w:color w:val="ff0000"/>
    </w:rPr>
  </w:style>
  <w:style w:type="character" w:styleId="1157" w:customStyle="1">
    <w:name w:val="文档结构图 Char1"/>
    <w:uiPriority w:val="0"/>
    <w:qFormat/>
    <w:rPr>
      <w:rFonts w:ascii="华文细黑"/>
      <w:sz w:val="18"/>
      <w:szCs w:val="18"/>
    </w:rPr>
  </w:style>
  <w:style w:type="character" w:styleId="1158" w:customStyle="1">
    <w:name w:val="Char Char14"/>
    <w:uiPriority w:val="0"/>
    <w:qFormat/>
    <w:rPr>
      <w:b/>
      <w:bCs/>
      <w:sz w:val="28"/>
      <w:szCs w:val="28"/>
    </w:rPr>
  </w:style>
  <w:style w:type="character" w:styleId="1159" w:customStyle="1">
    <w:name w:val="标题5 Char Char"/>
    <w:link w:val="1160"/>
    <w:uiPriority w:val="0"/>
    <w:qFormat/>
    <w:rPr>
      <w:rFonts w:ascii="Tahoma" w:hAnsi="Tahoma"/>
      <w:b/>
      <w:bCs/>
      <w:sz w:val="24"/>
      <w:szCs w:val="32"/>
    </w:rPr>
  </w:style>
  <w:style w:type="paragraph" w:styleId="1160" w:customStyle="1">
    <w:name w:val="标题5"/>
    <w:basedOn w:val="1027"/>
    <w:link w:val="1159"/>
    <w:uiPriority w:val="0"/>
    <w:qFormat/>
    <w:pPr>
      <w:spacing w:line="413" w:lineRule="auto"/>
    </w:pPr>
    <w:rPr>
      <w:rFonts w:ascii="Tahoma" w:hAnsi="Tahoma"/>
      <w:b/>
      <w:bCs/>
      <w:sz w:val="24"/>
      <w:szCs w:val="32"/>
    </w:rPr>
  </w:style>
  <w:style w:type="character" w:styleId="1161" w:customStyle="1">
    <w:name w:val="Char Char21"/>
    <w:uiPriority w:val="0"/>
    <w:qFormat/>
    <w:rPr>
      <w:rFonts w:eastAsia="华文细黑"/>
      <w:sz w:val="21"/>
      <w:szCs w:val="24"/>
      <w:lang w:val="en-US" w:eastAsia="zh-CN" w:bidi="ar-SA"/>
    </w:rPr>
  </w:style>
  <w:style w:type="character" w:styleId="1162" w:customStyle="1">
    <w:name w:val="Char Char41"/>
    <w:uiPriority w:val="0"/>
    <w:qFormat/>
    <w:rPr>
      <w:rFonts w:ascii="华文细黑" w:hAnsi="华文细黑" w:eastAsia="幼圆" w:cs="Tahoma"/>
      <w:b/>
      <w:sz w:val="28"/>
      <w:szCs w:val="32"/>
      <w:lang w:val="en-US" w:eastAsia="zh-CN" w:bidi="ar-SA"/>
    </w:rPr>
  </w:style>
  <w:style w:type="character" w:styleId="1163" w:customStyle="1">
    <w:name w:val="标题 2 Char Char Char"/>
    <w:uiPriority w:val="0"/>
    <w:qFormat/>
    <w:rPr>
      <w:rFonts w:ascii="Arial" w:hAnsi="Arial" w:eastAsia="黑体"/>
      <w:b/>
      <w:bCs/>
      <w:sz w:val="32"/>
      <w:szCs w:val="32"/>
      <w:lang w:val="en-US" w:eastAsia="zh-CN" w:bidi="ar-SA"/>
    </w:rPr>
  </w:style>
  <w:style w:type="character" w:styleId="1164" w:customStyle="1">
    <w:name w:val="Char Char31"/>
    <w:uiPriority w:val="0"/>
    <w:qFormat/>
    <w:rPr>
      <w:rFonts w:hint="eastAsia" w:ascii="幼圆" w:hAnsi="华文细黑" w:eastAsia="幼圆" w:cs="Tahoma"/>
      <w:b/>
      <w:bCs/>
      <w:sz w:val="24"/>
      <w:szCs w:val="24"/>
      <w:lang w:val="en-US" w:eastAsia="zh-CN" w:bidi="ar-SA"/>
    </w:rPr>
  </w:style>
  <w:style w:type="character" w:styleId="1165" w:customStyle="1">
    <w:name w:val="Para head"/>
    <w:uiPriority w:val="0"/>
    <w:qFormat/>
    <w:rPr>
      <w:rFonts w:ascii="Arial" w:hAnsi="Arial" w:eastAsia="Times New Roman"/>
      <w:sz w:val="20"/>
    </w:rPr>
  </w:style>
  <w:style w:type="character" w:styleId="1166" w:customStyle="1">
    <w:name w:val="Sample"/>
    <w:uiPriority w:val="0"/>
    <w:qFormat/>
    <w:rPr>
      <w:rFonts w:ascii="华文细黑" w:hAnsi="华文细黑"/>
    </w:rPr>
  </w:style>
  <w:style w:type="character" w:styleId="1167" w:customStyle="1">
    <w:name w:val="Char Char18"/>
    <w:uiPriority w:val="0"/>
    <w:qFormat/>
    <w:rPr>
      <w:rFonts w:ascii="黑体" w:eastAsia="黑体"/>
      <w:sz w:val="52"/>
      <w:lang w:val="en-US" w:eastAsia="zh-CN" w:bidi="ar-SA"/>
    </w:rPr>
  </w:style>
  <w:style w:type="character" w:styleId="1168" w:customStyle="1">
    <w:name w:val="明显引用 Char1"/>
    <w:uiPriority w:val="30"/>
    <w:qFormat/>
    <w:rPr>
      <w:b/>
      <w:bCs/>
      <w:i/>
      <w:iCs/>
      <w:color w:val="4f81bd"/>
      <w:sz w:val="21"/>
      <w:szCs w:val="24"/>
    </w:rPr>
  </w:style>
  <w:style w:type="character" w:styleId="1169" w:customStyle="1">
    <w:name w:val="正文文本 Char1"/>
    <w:uiPriority w:val="0"/>
    <w:qFormat/>
    <w:rPr>
      <w:sz w:val="21"/>
      <w:szCs w:val="22"/>
    </w:rPr>
  </w:style>
  <w:style w:type="character" w:styleId="1170" w:customStyle="1">
    <w:name w:val="标题4 Char Char"/>
    <w:uiPriority w:val="0"/>
    <w:qFormat/>
    <w:rPr>
      <w:rFonts w:ascii="Arial" w:hAnsi="Arial"/>
      <w:b/>
      <w:bCs/>
      <w:sz w:val="24"/>
      <w:szCs w:val="32"/>
      <w:lang w:bidi="ar-SA"/>
    </w:rPr>
  </w:style>
  <w:style w:type="character" w:styleId="1171" w:customStyle="1">
    <w:name w:val="普通文字 Char Char Char Char Char Char Char Char Char Char Char Char Char Char Char Char Char"/>
    <w:uiPriority w:val="99"/>
    <w:qFormat/>
    <w:rPr>
      <w:rFonts w:ascii="Ari"/>
      <w:lang w:val="en-US" w:eastAsia="zh-CN" w:bidi="ar-SA"/>
    </w:rPr>
  </w:style>
  <w:style w:type="character" w:styleId="1172" w:customStyle="1">
    <w:name w:val="普通文字 Char Char2"/>
    <w:uiPriority w:val="0"/>
    <w:qFormat/>
    <w:rPr>
      <w:rFonts w:ascii="宋体" w:hAnsi="Courier New"/>
      <w:sz w:val="21"/>
      <w:szCs w:val="21"/>
    </w:rPr>
  </w:style>
  <w:style w:type="character" w:styleId="1173" w:customStyle="1">
    <w:name w:val="书籍标题1"/>
    <w:uiPriority w:val="0"/>
    <w:qFormat/>
    <w:rPr>
      <w:b/>
      <w:bCs/>
      <w:smallCaps/>
      <w:spacing w:val="5"/>
    </w:rPr>
  </w:style>
  <w:style w:type="character" w:styleId="1174" w:customStyle="1">
    <w:name w:val="Char Char11"/>
    <w:uiPriority w:val="0"/>
    <w:qFormat/>
    <w:rPr>
      <w:rFonts w:hint="eastAsia" w:ascii="幼圆" w:hAnsi="Tahoma" w:eastAsia="幼圆" w:cs="Tahoma"/>
      <w:b/>
      <w:bCs/>
      <w:sz w:val="32"/>
      <w:szCs w:val="32"/>
      <w:lang w:val="en-US" w:eastAsia="zh-CN" w:bidi="ar-SA"/>
    </w:rPr>
  </w:style>
  <w:style w:type="character" w:styleId="1175" w:customStyle="1">
    <w:name w:val="Typewriter"/>
    <w:uiPriority w:val="0"/>
    <w:qFormat/>
    <w:rPr>
      <w:rFonts w:ascii="华文细黑" w:hAnsi="华文细黑"/>
      <w:sz w:val="20"/>
    </w:rPr>
  </w:style>
  <w:style w:type="character" w:styleId="1176"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77" w:customStyle="1">
    <w:name w:val="书籍标题2"/>
    <w:uiPriority w:val="0"/>
    <w:qFormat/>
    <w:rPr>
      <w:b/>
      <w:bCs/>
      <w:smallCaps/>
      <w:spacing w:val="5"/>
    </w:rPr>
  </w:style>
  <w:style w:type="character" w:styleId="1178" w:customStyle="1">
    <w:name w:val="明显参考1"/>
    <w:uiPriority w:val="0"/>
    <w:qFormat/>
    <w:rPr>
      <w:b/>
      <w:bCs/>
      <w:smallCaps/>
      <w:color w:val="c0504d"/>
      <w:spacing w:val="5"/>
      <w:u w:val="single"/>
    </w:rPr>
  </w:style>
  <w:style w:type="character" w:styleId="1179" w:customStyle="1">
    <w:name w:val="列出段落 字符"/>
    <w:link w:val="1180"/>
    <w:uiPriority w:val="34"/>
    <w:qFormat/>
    <w:rPr>
      <w:rFonts w:ascii="Calibri" w:hAnsi="Calibri"/>
      <w:sz w:val="21"/>
      <w:szCs w:val="22"/>
    </w:rPr>
  </w:style>
  <w:style w:type="paragraph" w:styleId="1180" w:customStyle="1">
    <w:name w:val="列出段落"/>
    <w:basedOn w:val="841"/>
    <w:link w:val="1179"/>
    <w:uiPriority w:val="34"/>
    <w:qFormat/>
    <w:pPr>
      <w:ind w:firstLine="420"/>
    </w:pPr>
    <w:rPr>
      <w:rFonts w:ascii="Calibri" w:hAnsi="Calibri" w:cs="Times New Roman"/>
      <w:szCs w:val="22"/>
    </w:rPr>
  </w:style>
  <w:style w:type="character" w:styleId="1181" w:customStyle="1">
    <w:name w:val="chword"/>
    <w:uiPriority w:val="0"/>
    <w:qFormat/>
  </w:style>
  <w:style w:type="character" w:styleId="1182" w:customStyle="1">
    <w:name w:val="引用 字符"/>
    <w:link w:val="1183"/>
    <w:uiPriority w:val="0"/>
    <w:qFormat/>
    <w:rPr>
      <w:i/>
      <w:iCs/>
      <w:color w:val="000000"/>
      <w:sz w:val="21"/>
      <w:szCs w:val="22"/>
    </w:rPr>
  </w:style>
  <w:style w:type="paragraph" w:styleId="1183" w:customStyle="1">
    <w:name w:val="引用1"/>
    <w:basedOn w:val="841"/>
    <w:next w:val="841"/>
    <w:link w:val="1182"/>
    <w:uiPriority w:val="0"/>
    <w:qFormat/>
    <w:rPr>
      <w:rFonts w:ascii="Calibri" w:hAnsi="Calibri" w:cs="Times New Roman"/>
      <w:i/>
      <w:iCs/>
      <w:color w:val="000000"/>
      <w:szCs w:val="22"/>
    </w:rPr>
  </w:style>
  <w:style w:type="character" w:styleId="1184" w:customStyle="1">
    <w:name w:val="Comment"/>
    <w:uiPriority w:val="0"/>
    <w:qFormat/>
    <w:rPr>
      <w:vanish/>
    </w:rPr>
  </w:style>
  <w:style w:type="character" w:styleId="1185" w:customStyle="1">
    <w:name w:val="页脚 字符"/>
    <w:uiPriority w:val="99"/>
    <w:qFormat/>
  </w:style>
  <w:style w:type="character" w:styleId="1186" w:customStyle="1">
    <w:name w:val="明显参考2"/>
    <w:uiPriority w:val="0"/>
    <w:qFormat/>
    <w:rPr>
      <w:b/>
      <w:bCs/>
      <w:smallCaps/>
      <w:color w:val="c0504d"/>
      <w:spacing w:val="5"/>
      <w:u w:val="single"/>
    </w:rPr>
  </w:style>
  <w:style w:type="character" w:styleId="1187" w:customStyle="1">
    <w:name w:val="textcontents"/>
    <w:uiPriority w:val="0"/>
    <w:qFormat/>
    <w:rPr>
      <w:rFonts w:cs="Cambria"/>
    </w:rPr>
  </w:style>
  <w:style w:type="character" w:styleId="1188" w:customStyle="1">
    <w:name w:val="表格正文 Char"/>
    <w:link w:val="1189"/>
    <w:uiPriority w:val="0"/>
    <w:qFormat/>
    <w:rPr>
      <w:sz w:val="21"/>
      <w:szCs w:val="24"/>
    </w:rPr>
  </w:style>
  <w:style w:type="paragraph" w:styleId="1189" w:customStyle="1">
    <w:name w:val="表格正文"/>
    <w:basedOn w:val="841"/>
    <w:link w:val="1188"/>
    <w:uiPriority w:val="0"/>
    <w:qFormat/>
    <w:rPr>
      <w:rFonts w:ascii="Calibri" w:hAnsi="Calibri" w:cs="Times New Roman"/>
      <w:szCs w:val="24"/>
    </w:rPr>
  </w:style>
  <w:style w:type="character" w:styleId="1190" w:customStyle="1">
    <w:name w:val="Char Char181"/>
    <w:uiPriority w:val="0"/>
    <w:qFormat/>
    <w:rPr>
      <w:rFonts w:hint="eastAsia" w:ascii="黑体" w:hAnsi="黑体" w:eastAsia="黑体"/>
      <w:sz w:val="52"/>
      <w:lang w:val="en-US" w:eastAsia="zh-CN" w:bidi="ar-SA"/>
    </w:rPr>
  </w:style>
  <w:style w:type="character" w:styleId="1191" w:customStyle="1">
    <w:name w:val="明显引用 字符"/>
    <w:link w:val="1192"/>
    <w:uiPriority w:val="0"/>
    <w:qFormat/>
    <w:rPr>
      <w:b/>
      <w:bCs/>
      <w:i/>
      <w:iCs/>
      <w:color w:val="4f81bd"/>
      <w:sz w:val="21"/>
      <w:szCs w:val="22"/>
    </w:rPr>
  </w:style>
  <w:style w:type="paragraph" w:styleId="1192" w:customStyle="1">
    <w:name w:val="明显引用1"/>
    <w:basedOn w:val="841"/>
    <w:next w:val="841"/>
    <w:link w:val="1191"/>
    <w:uiPriority w:val="0"/>
    <w:qFormat/>
    <w:pPr>
      <w:ind w:left="936" w:right="936"/>
      <w:spacing w:before="200" w:after="280"/>
      <w:pBdr>
        <w:bottom w:val="single" w:color="4F81BD" w:sz="4" w:space="4"/>
      </w:pBdr>
    </w:pPr>
    <w:rPr>
      <w:rFonts w:ascii="Calibri" w:hAnsi="Calibri" w:cs="Times New Roman"/>
      <w:b/>
      <w:bCs/>
      <w:i/>
      <w:iCs/>
      <w:color w:val="4f81bd"/>
      <w:szCs w:val="22"/>
    </w:rPr>
  </w:style>
  <w:style w:type="character" w:styleId="1193" w:customStyle="1">
    <w:name w:val="不明显参考1"/>
    <w:uiPriority w:val="0"/>
    <w:qFormat/>
    <w:rPr>
      <w:smallCaps/>
      <w:color w:val="c0504d"/>
      <w:u w:val="single"/>
    </w:rPr>
  </w:style>
  <w:style w:type="character" w:styleId="1194" w:customStyle="1">
    <w:name w:val="副标题 Char1"/>
    <w:uiPriority w:val="0"/>
    <w:qFormat/>
    <w:rPr>
      <w:rFonts w:ascii="Cambria" w:hAnsi="Cambria" w:cs="Times New Roman"/>
      <w:b/>
      <w:bCs/>
      <w:sz w:val="32"/>
      <w:szCs w:val="32"/>
    </w:rPr>
  </w:style>
  <w:style w:type="character" w:styleId="1195" w:customStyle="1">
    <w:name w:val="Char Char17"/>
    <w:uiPriority w:val="0"/>
    <w:qFormat/>
    <w:rPr>
      <w:rFonts w:ascii="黑体" w:hAnsi="宋体" w:eastAsia="黑体" w:cs="Arial"/>
      <w:b/>
      <w:bCs/>
      <w:sz w:val="30"/>
      <w:szCs w:val="30"/>
      <w:lang w:val="en-US" w:eastAsia="zh-CN" w:bidi="ar-SA"/>
    </w:rPr>
  </w:style>
  <w:style w:type="character" w:styleId="1196" w:customStyle="1">
    <w:name w:val="CODE"/>
    <w:uiPriority w:val="0"/>
    <w:qFormat/>
    <w:rPr>
      <w:rFonts w:ascii="华文细黑" w:hAnsi="华文细黑"/>
      <w:sz w:val="20"/>
    </w:rPr>
  </w:style>
  <w:style w:type="character" w:styleId="1197" w:customStyle="1">
    <w:name w:val="不明显参考2"/>
    <w:uiPriority w:val="0"/>
    <w:qFormat/>
    <w:rPr>
      <w:smallCaps/>
      <w:color w:val="c0504d"/>
      <w:u w:val="single"/>
    </w:rPr>
  </w:style>
  <w:style w:type="character" w:styleId="1198" w:customStyle="1">
    <w:name w:val="明显强调11"/>
    <w:uiPriority w:val="0"/>
    <w:qFormat/>
    <w:rPr>
      <w:b/>
      <w:bCs/>
      <w:i/>
      <w:iCs/>
      <w:color w:val="4f81bd"/>
    </w:rPr>
  </w:style>
  <w:style w:type="character" w:styleId="1199" w:customStyle="1">
    <w:name w:val="itm1"/>
    <w:uiPriority w:val="0"/>
    <w:qFormat/>
    <w:rPr>
      <w:rFonts w:hint="eastAsia" w:ascii="宋体" w:hAnsi="宋体" w:eastAsia="宋体"/>
      <w:sz w:val="21"/>
      <w:szCs w:val="21"/>
    </w:rPr>
  </w:style>
  <w:style w:type="character" w:styleId="1200" w:customStyle="1">
    <w:name w:val="CITE"/>
    <w:uiPriority w:val="0"/>
    <w:qFormat/>
    <w:rPr>
      <w:i/>
    </w:rPr>
  </w:style>
  <w:style w:type="character" w:styleId="1201" w:customStyle="1">
    <w:name w:val="正文文本缩进 Char"/>
    <w:uiPriority w:val="0"/>
    <w:qFormat/>
    <w:rPr>
      <w:rFonts w:ascii="Cambria" w:hAnsi="Cambria" w:eastAsia="华文细黑" w:cs="Cambria"/>
      <w:sz w:val="21"/>
      <w:szCs w:val="24"/>
    </w:rPr>
  </w:style>
  <w:style w:type="character" w:styleId="1202" w:customStyle="1">
    <w:name w:val="正文文本 + MS Mincho13"/>
    <w:uiPriority w:val="0"/>
    <w:qFormat/>
    <w:rPr>
      <w:rFonts w:ascii="MS Mincho" w:eastAsia="MS Mincho" w:cs="MS Mincho"/>
      <w:sz w:val="20"/>
      <w:szCs w:val="20"/>
      <w:u w:val="single"/>
      <w:lang w:val="en-US" w:eastAsia="zh-CN" w:bidi="ar-SA"/>
    </w:rPr>
  </w:style>
  <w:style w:type="character" w:styleId="1203" w:customStyle="1">
    <w:name w:val="批注框文本 Char1"/>
    <w:uiPriority w:val="0"/>
    <w:qFormat/>
    <w:rPr>
      <w:sz w:val="18"/>
      <w:szCs w:val="18"/>
    </w:rPr>
  </w:style>
  <w:style w:type="character" w:styleId="1204" w:customStyle="1">
    <w:name w:val="Char Char141"/>
    <w:uiPriority w:val="0"/>
    <w:qFormat/>
    <w:rPr>
      <w:b/>
      <w:bCs/>
      <w:sz w:val="28"/>
      <w:szCs w:val="28"/>
    </w:rPr>
  </w:style>
  <w:style w:type="paragraph" w:styleId="1205" w:customStyle="1">
    <w:name w:val="pa-4"/>
    <w:basedOn w:val="841"/>
    <w:uiPriority w:val="99"/>
    <w:qFormat/>
    <w:pPr>
      <w:jc w:val="left"/>
      <w:spacing w:before="150" w:after="150"/>
      <w:widowControl/>
    </w:pPr>
    <w:rPr>
      <w:sz w:val="24"/>
    </w:rPr>
  </w:style>
  <w:style w:type="paragraph" w:styleId="1206" w:customStyle="1">
    <w:name w:val="名词解释"/>
    <w:basedOn w:val="841"/>
    <w:uiPriority w:val="0"/>
    <w:qFormat/>
    <w:pPr>
      <w:ind w:left="2325" w:hanging="2325"/>
      <w:spacing w:after="20" w:line="288" w:lineRule="auto"/>
    </w:pPr>
    <w:rPr>
      <w:szCs w:val="20"/>
    </w:rPr>
  </w:style>
  <w:style w:type="paragraph" w:styleId="1207" w:customStyle="1">
    <w:name w:val="菲页2"/>
    <w:basedOn w:val="1027"/>
    <w:uiPriority w:val="0"/>
    <w:qFormat/>
    <w:pPr>
      <w:ind w:left="1680" w:hanging="420"/>
      <w:jc w:val="center"/>
      <w:spacing w:before="120" w:after="120" w:line="360" w:lineRule="auto"/>
      <w:widowControl/>
    </w:pPr>
    <w:rPr>
      <w:b/>
      <w:bCs/>
      <w:sz w:val="44"/>
      <w:szCs w:val="20"/>
    </w:rPr>
  </w:style>
  <w:style w:type="paragraph" w:styleId="1208" w:customStyle="1">
    <w:name w:val="引用11"/>
    <w:basedOn w:val="841"/>
    <w:next w:val="841"/>
    <w:uiPriority w:val="0"/>
    <w:qFormat/>
    <w:rPr>
      <w:i/>
      <w:iCs/>
      <w:color w:val="000000"/>
      <w:szCs w:val="22"/>
    </w:rPr>
  </w:style>
  <w:style w:type="paragraph" w:styleId="1209" w:customStyle="1">
    <w:name w:val="标准文字"/>
    <w:basedOn w:val="841"/>
    <w:uiPriority w:val="0"/>
    <w:qFormat/>
    <w:pPr>
      <w:ind w:firstLine="420"/>
      <w:spacing w:after="20" w:line="360" w:lineRule="auto"/>
    </w:pPr>
  </w:style>
  <w:style w:type="paragraph" w:styleId="1210" w:customStyle="1">
    <w:name w:val="xl36"/>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11" w:customStyle="1">
    <w:name w:val="pa-3"/>
    <w:basedOn w:val="841"/>
    <w:uiPriority w:val="99"/>
    <w:qFormat/>
    <w:pPr>
      <w:jc w:val="left"/>
      <w:spacing w:before="150" w:after="150"/>
      <w:widowControl/>
    </w:pPr>
    <w:rPr>
      <w:sz w:val="24"/>
    </w:rPr>
  </w:style>
  <w:style w:type="paragraph" w:styleId="1212" w:customStyle="1">
    <w:name w:val="标题0"/>
    <w:basedOn w:val="1110"/>
    <w:next w:val="1110"/>
    <w:uiPriority w:val="0"/>
    <w:qFormat/>
    <w:rPr>
      <w:sz w:val="52"/>
    </w:rPr>
  </w:style>
  <w:style w:type="paragraph" w:styleId="1213" w:customStyle="1">
    <w:name w:val="标准式样"/>
    <w:basedOn w:val="1073"/>
    <w:uiPriority w:val="0"/>
    <w:qFormat/>
  </w:style>
  <w:style w:type="paragraph" w:styleId="1214" w:customStyle="1">
    <w:name w:val="xl52"/>
    <w:basedOn w:val="841"/>
    <w:uiPriority w:val="0"/>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215" w:customStyle="1">
    <w:name w:val="修订1"/>
    <w:uiPriority w:val="0"/>
    <w:qFormat/>
    <w:rPr>
      <w:rFonts w:ascii="Cambria" w:hAnsi="Cambria" w:eastAsia="华文细黑" w:cs="Cambria"/>
      <w:sz w:val="21"/>
      <w:szCs w:val="24"/>
      <w:lang w:val="en-US" w:eastAsia="zh-CN" w:bidi="ar-SA"/>
    </w:rPr>
  </w:style>
  <w:style w:type="paragraph" w:styleId="1216" w:customStyle="1">
    <w:name w:val="正文2"/>
    <w:basedOn w:val="841"/>
    <w:uiPriority w:val="0"/>
    <w:qFormat/>
    <w:pPr>
      <w:ind w:firstLine="200"/>
      <w:jc w:val="left"/>
      <w:spacing w:after="160" w:line="360" w:lineRule="auto"/>
      <w:widowControl/>
    </w:pPr>
    <w:rPr>
      <w:rFonts w:ascii="Verdana" w:hAnsi="Verdana" w:eastAsia="黑体"/>
      <w:szCs w:val="20"/>
      <w:lang w:eastAsia="en-US"/>
    </w:rPr>
  </w:style>
  <w:style w:type="paragraph" w:styleId="1217" w:customStyle="1">
    <w:name w:val="yyn"/>
    <w:basedOn w:val="841"/>
    <w:uiPriority w:val="0"/>
    <w:qFormat/>
    <w:pPr>
      <w:ind w:right="562" w:firstLine="576"/>
      <w:keepNext/>
      <w:spacing w:line="360" w:lineRule="auto"/>
      <w:widowControl/>
    </w:pPr>
    <w:rPr>
      <w:sz w:val="28"/>
      <w:szCs w:val="20"/>
    </w:rPr>
  </w:style>
  <w:style w:type="paragraph" w:styleId="1218" w:customStyle="1">
    <w:name w:val="xl24"/>
    <w:basedOn w:val="841"/>
    <w:uiPriority w:val="0"/>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219" w:customStyle="1">
    <w:name w:val="产品型号"/>
    <w:basedOn w:val="84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220" w:customStyle="1">
    <w:name w:val="Javis"/>
    <w:basedOn w:val="841"/>
    <w:uiPriority w:val="0"/>
    <w:qFormat/>
    <w:pPr>
      <w:ind w:right="210"/>
    </w:pPr>
    <w:rPr>
      <w:sz w:val="24"/>
      <w:szCs w:val="20"/>
    </w:rPr>
  </w:style>
  <w:style w:type="paragraph" w:styleId="1221" w:customStyle="1">
    <w:name w:val="并列项-点"/>
    <w:basedOn w:val="841"/>
    <w:uiPriority w:val="0"/>
    <w:qFormat/>
    <w:pPr>
      <w:ind w:left="851" w:hanging="284"/>
      <w:spacing w:before="120" w:line="360" w:lineRule="auto"/>
      <w:widowControl/>
      <w:tabs>
        <w:tab w:val="left" w:pos="851" w:leader="none"/>
        <w:tab w:val="left" w:pos="927" w:leader="none"/>
      </w:tabs>
    </w:pPr>
    <w:rPr>
      <w:sz w:val="24"/>
      <w:szCs w:val="20"/>
    </w:rPr>
  </w:style>
  <w:style w:type="paragraph" w:styleId="1222" w:customStyle="1">
    <w:name w:val="xl47"/>
    <w:basedOn w:val="84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223" w:customStyle="1">
    <w:name w:val="Char Char Char Char Char Char Char Char Char Char1"/>
    <w:basedOn w:val="841"/>
    <w:uiPriority w:val="0"/>
    <w:qFormat/>
    <w:pPr>
      <w:ind w:left="425" w:hanging="425"/>
      <w:tabs>
        <w:tab w:val="left" w:pos="425" w:leader="none"/>
      </w:tabs>
    </w:pPr>
    <w:rPr>
      <w:sz w:val="28"/>
      <w:szCs w:val="20"/>
    </w:rPr>
  </w:style>
  <w:style w:type="paragraph" w:styleId="1224" w:customStyle="1">
    <w:name w:val="flNote"/>
    <w:basedOn w:val="841"/>
    <w:uiPriority w:val="0"/>
    <w:qFormat/>
    <w:pPr>
      <w:jc w:val="center"/>
      <w:spacing w:before="320" w:after="160" w:line="360" w:lineRule="atLeast"/>
    </w:pPr>
    <w:rPr>
      <w:rFonts w:ascii="Tahoma" w:hAnsi="Cambria" w:eastAsia="幼圆" w:cs="Cambria"/>
      <w:sz w:val="30"/>
      <w:szCs w:val="20"/>
    </w:rPr>
  </w:style>
  <w:style w:type="paragraph" w:styleId="1225" w:customStyle="1">
    <w:name w:val="p0"/>
    <w:basedOn w:val="841"/>
    <w:uiPriority w:val="0"/>
    <w:qFormat/>
    <w:pPr>
      <w:widowControl/>
    </w:pPr>
  </w:style>
  <w:style w:type="paragraph" w:styleId="1226" w:customStyle="1">
    <w:name w:val="表蕊"/>
    <w:basedOn w:val="841"/>
    <w:uiPriority w:val="0"/>
    <w:qFormat/>
    <w:pPr>
      <w:jc w:val="left"/>
      <w:spacing w:line="320" w:lineRule="atLeast"/>
    </w:pPr>
    <w:rPr>
      <w:rFonts w:eastAsia="楷体_GB2312"/>
      <w:spacing w:val="-10"/>
      <w:szCs w:val="20"/>
    </w:rPr>
  </w:style>
  <w:style w:type="paragraph" w:styleId="1227" w:customStyle="1">
    <w:name w:val="中等深浅网格 1 - 着色 21"/>
    <w:basedOn w:val="841"/>
    <w:uiPriority w:val="0"/>
    <w:qFormat/>
    <w:pPr>
      <w:ind w:firstLine="420"/>
      <w:spacing w:line="500" w:lineRule="exact"/>
    </w:pPr>
  </w:style>
  <w:style w:type="paragraph" w:styleId="1228" w:customStyle="1">
    <w:name w:val="xl26"/>
    <w:basedOn w:val="841"/>
    <w:uiPriority w:val="0"/>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229" w:customStyle="1">
    <w:name w:val="默认段落字体 Para Char Char Char"/>
    <w:basedOn w:val="841"/>
    <w:uiPriority w:val="0"/>
    <w:qFormat/>
  </w:style>
  <w:style w:type="paragraph" w:styleId="1230" w:customStyle="1">
    <w:name w:val="列表2"/>
    <w:basedOn w:val="841"/>
    <w:uiPriority w:val="0"/>
    <w:qFormat/>
    <w:pPr>
      <w:ind w:left="1469" w:hanging="420"/>
      <w:spacing w:after="20" w:line="288" w:lineRule="auto"/>
      <w:tabs>
        <w:tab w:val="left" w:pos="1470" w:leader="none"/>
      </w:tabs>
    </w:pPr>
  </w:style>
  <w:style w:type="paragraph" w:styleId="1231" w:customStyle="1">
    <w:name w:val="表格无样式"/>
    <w:uiPriority w:val="0"/>
    <w:qFormat/>
    <w:pPr>
      <w:spacing w:line="360" w:lineRule="auto"/>
    </w:pPr>
    <w:rPr>
      <w:rFonts w:ascii="宋体" w:hAnsi="宋体" w:eastAsia="宋体" w:cs="宋体"/>
      <w:sz w:val="21"/>
      <w:szCs w:val="21"/>
      <w:lang w:val="en-US" w:eastAsia="zh-CN" w:bidi="ar-SA"/>
    </w:rPr>
  </w:style>
  <w:style w:type="paragraph" w:styleId="1232" w:customStyle="1">
    <w:name w:val="xl29"/>
    <w:basedOn w:val="841"/>
    <w:uiPriority w:val="0"/>
    <w:qFormat/>
    <w:pPr>
      <w:jc w:val="right"/>
      <w:spacing w:before="100" w:beforeAutospacing="1" w:after="100" w:afterAutospacing="1"/>
      <w:widowControl/>
      <w:pBdr>
        <w:top w:val="single" w:color="000000" w:sz="4" w:space="0"/>
        <w:bottom w:val="single" w:color="000000" w:sz="4" w:space="0"/>
      </w:pBdr>
    </w:pPr>
    <w:rPr>
      <w:b/>
      <w:bCs/>
      <w:sz w:val="20"/>
      <w:szCs w:val="20"/>
    </w:rPr>
  </w:style>
  <w:style w:type="paragraph" w:styleId="1233" w:customStyle="1">
    <w:name w:val="_Style 12"/>
    <w:basedOn w:val="841"/>
    <w:uiPriority w:val="0"/>
    <w:qFormat/>
    <w:pPr>
      <w:ind w:firstLine="200"/>
      <w:spacing w:line="360" w:lineRule="auto"/>
    </w:pPr>
    <w:rPr>
      <w:sz w:val="24"/>
    </w:rPr>
  </w:style>
  <w:style w:type="paragraph" w:styleId="1234" w:customStyle="1">
    <w:name w:val="xl38"/>
    <w:basedOn w:val="841"/>
    <w:uiPriority w:val="0"/>
    <w:qFormat/>
    <w:pPr>
      <w:jc w:val="center"/>
      <w:spacing w:before="100" w:beforeAutospacing="1" w:after="100" w:afterAutospacing="1"/>
      <w:widowControl/>
    </w:pPr>
    <w:rPr>
      <w:rFonts w:hint="eastAsia" w:ascii="隶书" w:eastAsia="隶书"/>
      <w:b/>
      <w:bCs/>
      <w:sz w:val="48"/>
      <w:szCs w:val="48"/>
    </w:rPr>
  </w:style>
  <w:style w:type="paragraph" w:styleId="1235" w:customStyle="1">
    <w:name w:val="xl41"/>
    <w:basedOn w:val="841"/>
    <w:uiPriority w:val="0"/>
    <w:qFormat/>
    <w:pPr>
      <w:jc w:val="center"/>
      <w:spacing w:before="100" w:beforeAutospacing="1" w:after="100" w:afterAutospacing="1"/>
      <w:widowControl/>
      <w:pBdr>
        <w:top w:val="single" w:color="000000" w:sz="4" w:space="0"/>
        <w:left w:val="single" w:color="000000" w:sz="4" w:space="0"/>
      </w:pBdr>
    </w:pPr>
    <w:rPr>
      <w:b/>
      <w:bCs/>
      <w:sz w:val="20"/>
      <w:szCs w:val="20"/>
    </w:rPr>
  </w:style>
  <w:style w:type="paragraph" w:styleId="1236" w:customStyle="1">
    <w:name w:val="Char Char Char Char Char Char"/>
    <w:basedOn w:val="841"/>
    <w:uiPriority w:val="0"/>
    <w:qFormat/>
    <w:pPr>
      <w:jc w:val="left"/>
      <w:spacing w:after="160" w:line="240" w:lineRule="exact"/>
      <w:widowControl/>
    </w:pPr>
    <w:rPr>
      <w:rFonts w:ascii="黑体" w:hAnsi="Verdana" w:eastAsia="黑体"/>
      <w:sz w:val="32"/>
      <w:szCs w:val="32"/>
    </w:rPr>
  </w:style>
  <w:style w:type="paragraph" w:styleId="1237" w:customStyle="1">
    <w:name w:val="xl25"/>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38" w:customStyle="1">
    <w:name w:val="Preformatted"/>
    <w:basedOn w:val="84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39" w:customStyle="1">
    <w:name w:val="表头"/>
    <w:basedOn w:val="841"/>
    <w:uiPriority w:val="0"/>
    <w:qFormat/>
    <w:pPr>
      <w:jc w:val="center"/>
      <w:spacing w:line="320" w:lineRule="atLeast"/>
    </w:pPr>
    <w:rPr>
      <w:rFonts w:eastAsia="黑体"/>
      <w:spacing w:val="-10"/>
      <w:szCs w:val="20"/>
    </w:rPr>
  </w:style>
  <w:style w:type="paragraph" w:styleId="1240" w:customStyle="1">
    <w:name w:val="xl32"/>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1" w:customStyle="1">
    <w:name w:val="样式 标题 3 + (中文) 黑体 小四 非加粗 段前: 7.8 磅 段后: 0 磅 行距: 固定值 20 磅"/>
    <w:basedOn w:val="1027"/>
    <w:uiPriority w:val="0"/>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242" w:customStyle="1">
    <w:name w:val="图形"/>
    <w:basedOn w:val="841"/>
    <w:uiPriority w:val="0"/>
    <w:qFormat/>
    <w:pPr>
      <w:ind w:firstLine="420"/>
      <w:jc w:val="center"/>
      <w:spacing w:after="20" w:line="288" w:lineRule="auto"/>
    </w:pPr>
  </w:style>
  <w:style w:type="paragraph" w:styleId="1243" w:customStyle="1">
    <w:name w:val="默认段落字体 Para Char Char Char Char Char Char Char"/>
    <w:basedOn w:val="841"/>
    <w:uiPriority w:val="0"/>
    <w:qFormat/>
    <w:rPr>
      <w:rFonts w:eastAsia="华文细黑" w:cs="Cambria"/>
      <w:sz w:val="24"/>
      <w:szCs w:val="20"/>
    </w:rPr>
  </w:style>
  <w:style w:type="paragraph" w:styleId="1244" w:customStyle="1">
    <w:name w:val="菲页(卷)"/>
    <w:basedOn w:val="1025"/>
    <w:next w:val="1245"/>
    <w:uiPriority w:val="0"/>
    <w:qFormat/>
    <w:pPr>
      <w:ind w:left="780" w:hanging="360"/>
      <w:keepLines w:val="0"/>
      <w:spacing w:before="0" w:after="0" w:line="240" w:lineRule="auto"/>
      <w:widowControl/>
      <w:outlineLvl w:val="1"/>
    </w:pPr>
    <w:rPr>
      <w:b w:val="0"/>
      <w:bCs w:val="0"/>
      <w:sz w:val="52"/>
      <w:szCs w:val="20"/>
    </w:rPr>
  </w:style>
  <w:style w:type="paragraph" w:styleId="1245"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46" w:customStyle="1">
    <w:name w:val="xl39"/>
    <w:basedOn w:val="8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47" w:customStyle="1">
    <w:name w:val="TOC 标题2"/>
    <w:basedOn w:val="1025"/>
    <w:next w:val="841"/>
    <w:uiPriority w:val="0"/>
    <w:qFormat/>
    <w:pPr>
      <w:ind w:left="0" w:firstLine="0"/>
      <w:jc w:val="both"/>
      <w:outlineLvl w:val="9"/>
    </w:pPr>
    <w:rPr>
      <w:rFonts w:ascii="Cambria" w:hAnsi="Cambria" w:eastAsia="华文细黑" w:cs="Cambria"/>
    </w:rPr>
  </w:style>
  <w:style w:type="paragraph" w:styleId="1248" w:customStyle="1">
    <w:name w:val="xl27"/>
    <w:basedOn w:val="841"/>
    <w:uiPriority w:val="0"/>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249" w:customStyle="1">
    <w:name w:val="Char1"/>
    <w:basedOn w:val="841"/>
    <w:uiPriority w:val="0"/>
    <w:qFormat/>
    <w:rPr>
      <w:rFonts w:ascii="仿宋_GB2312" w:eastAsia="仿宋_GB2312"/>
      <w:b/>
      <w:sz w:val="32"/>
      <w:szCs w:val="32"/>
    </w:rPr>
  </w:style>
  <w:style w:type="paragraph" w:styleId="1250" w:customStyle="1">
    <w:name w:val="font7"/>
    <w:basedOn w:val="841"/>
    <w:uiPriority w:val="0"/>
    <w:qFormat/>
    <w:pPr>
      <w:ind w:firstLine="420"/>
      <w:jc w:val="left"/>
      <w:spacing w:before="100" w:beforeAutospacing="1" w:after="100" w:afterAutospacing="1" w:line="288" w:lineRule="auto"/>
      <w:widowControl/>
    </w:pPr>
    <w:rPr>
      <w:b/>
      <w:bCs/>
      <w:sz w:val="24"/>
    </w:rPr>
  </w:style>
  <w:style w:type="paragraph" w:styleId="1251" w:customStyle="1">
    <w:name w:val="z-Bottom of Form"/>
    <w:next w:val="841"/>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252" w:customStyle="1">
    <w:name w:val="Char Char Char Char Char Char Char Char Char Char"/>
    <w:basedOn w:val="841"/>
    <w:uiPriority w:val="0"/>
    <w:qFormat/>
    <w:pPr>
      <w:tabs>
        <w:tab w:val="left" w:pos="360" w:leader="none"/>
      </w:tabs>
    </w:pPr>
  </w:style>
  <w:style w:type="paragraph" w:styleId="1253" w:customStyle="1">
    <w:name w:val="Char Char Char Char"/>
    <w:basedOn w:val="841"/>
    <w:uiPriority w:val="0"/>
    <w:qFormat/>
    <w:pPr>
      <w:numPr>
        <w:ilvl w:val="0"/>
        <w:numId w:val="5"/>
      </w:numPr>
      <w:ind w:left="560" w:firstLine="480"/>
      <w:jc w:val="left"/>
      <w:spacing w:after="120" w:line="360" w:lineRule="auto"/>
      <w:widowControl/>
      <w:tabs>
        <w:tab w:val="clear" w:pos="780" w:leader="none"/>
      </w:tabs>
    </w:pPr>
    <w:rPr>
      <w:rFonts w:ascii="Verdana" w:hAnsi="Verdana"/>
      <w:sz w:val="24"/>
    </w:rPr>
  </w:style>
  <w:style w:type="paragraph" w:styleId="1254" w:customStyle="1">
    <w:name w:val="xl28"/>
    <w:basedOn w:val="841"/>
    <w:uiPriority w:val="0"/>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255" w:customStyle="1">
    <w:name w:val="TOC 标题11"/>
    <w:basedOn w:val="1025"/>
    <w:next w:val="841"/>
    <w:uiPriority w:val="0"/>
    <w:qFormat/>
    <w:pPr>
      <w:ind w:left="0" w:firstLine="0"/>
      <w:jc w:val="both"/>
      <w:spacing w:line="576" w:lineRule="auto"/>
      <w:outlineLvl w:val="9"/>
    </w:pPr>
    <w:rPr>
      <w:rFonts w:ascii="Cambria" w:hAnsi="Cambria" w:eastAsia="华文细黑" w:cs="Cambria"/>
    </w:rPr>
  </w:style>
  <w:style w:type="paragraph" w:styleId="1256" w:customStyle="1">
    <w:name w:val="函数注释1"/>
    <w:basedOn w:val="841"/>
    <w:uiPriority w:val="0"/>
    <w:qFormat/>
    <w:pPr>
      <w:ind w:left="1678" w:right="210" w:hanging="1049"/>
      <w:jc w:val="left"/>
      <w:spacing w:after="20" w:line="320" w:lineRule="exact"/>
    </w:pPr>
    <w:rPr>
      <w:szCs w:val="20"/>
    </w:rPr>
  </w:style>
  <w:style w:type="paragraph" w:styleId="1257" w:customStyle="1">
    <w:name w:val="表格文字"/>
    <w:basedOn w:val="841"/>
    <w:uiPriority w:val="0"/>
    <w:qFormat/>
    <w:pPr>
      <w:jc w:val="left"/>
      <w:spacing w:line="288" w:lineRule="auto"/>
    </w:pPr>
    <w:rPr>
      <w:szCs w:val="20"/>
    </w:rPr>
  </w:style>
  <w:style w:type="paragraph" w:styleId="1258" w:customStyle="1">
    <w:name w:val="空半行"/>
    <w:basedOn w:val="841"/>
    <w:uiPriority w:val="0"/>
    <w:qFormat/>
    <w:pPr>
      <w:spacing w:line="120" w:lineRule="exact"/>
    </w:pPr>
    <w:rPr>
      <w:rFonts w:ascii="Cambria" w:hAnsi="Cambria" w:eastAsia="Tahoma" w:cs="Cambria"/>
      <w:color w:val="ffffff"/>
      <w:sz w:val="30"/>
      <w:szCs w:val="20"/>
    </w:rPr>
  </w:style>
  <w:style w:type="paragraph" w:styleId="1259" w:customStyle="1">
    <w:name w:val="xl49"/>
    <w:basedOn w:val="841"/>
    <w:uiPriority w:val="0"/>
    <w:qFormat/>
    <w:pPr>
      <w:jc w:val="center"/>
      <w:spacing w:before="100" w:beforeAutospacing="1" w:after="100" w:afterAutospacing="1"/>
      <w:widowControl/>
    </w:pPr>
    <w:rPr>
      <w:b/>
      <w:bCs/>
      <w:color w:val="000000"/>
      <w:sz w:val="40"/>
      <w:szCs w:val="40"/>
    </w:rPr>
  </w:style>
  <w:style w:type="paragraph" w:styleId="1260" w:customStyle="1">
    <w:name w:val="font12"/>
    <w:basedOn w:val="841"/>
    <w:uiPriority w:val="99"/>
    <w:qFormat/>
    <w:pPr>
      <w:jc w:val="left"/>
      <w:spacing w:before="100" w:beforeAutospacing="1" w:after="100" w:afterAutospacing="1"/>
      <w:widowControl/>
    </w:pPr>
    <w:rPr>
      <w:sz w:val="36"/>
      <w:szCs w:val="36"/>
    </w:rPr>
  </w:style>
  <w:style w:type="paragraph" w:styleId="1261" w:customStyle="1">
    <w:name w:val="msolistparagraph"/>
    <w:basedOn w:val="841"/>
    <w:uiPriority w:val="0"/>
    <w:qFormat/>
    <w:pPr>
      <w:ind w:firstLine="420"/>
    </w:pPr>
    <w:rPr>
      <w:rFonts w:ascii="Calibri" w:hAnsi="Calibri"/>
      <w:szCs w:val="22"/>
    </w:rPr>
  </w:style>
  <w:style w:type="paragraph" w:styleId="1262" w:customStyle="1">
    <w:name w:val="样式 标题 1 + 黑体 三号 非加粗 居中 段前: 6 磅 段后: 6 磅 行距: 固定值 20 磅"/>
    <w:basedOn w:val="1025"/>
    <w:uiPriority w:val="0"/>
    <w:qFormat/>
    <w:pPr>
      <w:ind w:left="0" w:firstLine="0"/>
      <w:spacing w:before="120" w:after="120" w:line="400" w:lineRule="exact"/>
    </w:pPr>
    <w:rPr>
      <w:rFonts w:ascii="幼圆" w:hAnsi="幼圆" w:eastAsia="幼圆" w:cs="华文细黑"/>
      <w:b w:val="0"/>
      <w:bCs w:val="0"/>
      <w:sz w:val="32"/>
      <w:szCs w:val="20"/>
    </w:rPr>
  </w:style>
  <w:style w:type="paragraph" w:styleId="1263" w:customStyle="1">
    <w:name w:val="Char Char Char Char1"/>
    <w:basedOn w:val="841"/>
    <w:uiPriority w:val="0"/>
    <w:qFormat/>
  </w:style>
  <w:style w:type="paragraph" w:styleId="1264" w:customStyle="1">
    <w:name w:val="xl40"/>
    <w:basedOn w:val="8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65" w:customStyle="1">
    <w:name w:val="font6"/>
    <w:basedOn w:val="841"/>
    <w:uiPriority w:val="0"/>
    <w:qFormat/>
    <w:pPr>
      <w:ind w:firstLine="420"/>
      <w:jc w:val="left"/>
      <w:spacing w:before="100" w:beforeAutospacing="1" w:after="100" w:afterAutospacing="1" w:line="288" w:lineRule="auto"/>
      <w:widowControl/>
    </w:pPr>
    <w:rPr>
      <w:sz w:val="24"/>
    </w:rPr>
  </w:style>
  <w:style w:type="paragraph" w:styleId="1266" w:customStyle="1">
    <w:name w:val="页眉1"/>
    <w:basedOn w:val="841"/>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67" w:customStyle="1">
    <w:name w:val="我的样式5"/>
    <w:uiPriority w:val="99"/>
    <w:qFormat/>
    <w:pPr>
      <w:spacing w:line="520" w:lineRule="exact"/>
      <w:tabs>
        <w:tab w:val="left" w:pos="847" w:leader="none"/>
        <w:tab w:val="left" w:pos="932" w:leader="none"/>
      </w:tabs>
    </w:pPr>
    <w:rPr>
      <w:rFonts w:ascii="Times New Roman" w:hAnsi="Times New Roman" w:eastAsia="宋体" w:cs="Times New Roman"/>
      <w:sz w:val="24"/>
      <w:lang w:val="en-US" w:eastAsia="zh-CN" w:bidi="ar-SA"/>
    </w:rPr>
  </w:style>
  <w:style w:type="paragraph" w:styleId="1268" w:customStyle="1">
    <w:name w:val="font0"/>
    <w:basedOn w:val="841"/>
    <w:uiPriority w:val="0"/>
    <w:qFormat/>
    <w:pPr>
      <w:jc w:val="left"/>
      <w:spacing w:before="100" w:beforeAutospacing="1" w:after="100" w:afterAutospacing="1"/>
      <w:widowControl/>
    </w:pPr>
    <w:rPr>
      <w:rFonts w:hint="eastAsia"/>
      <w:sz w:val="18"/>
      <w:szCs w:val="18"/>
    </w:rPr>
  </w:style>
  <w:style w:type="paragraph" w:styleId="1269" w:customStyle="1">
    <w:name w:val="表格"/>
    <w:basedOn w:val="841"/>
    <w:uiPriority w:val="0"/>
    <w:qFormat/>
    <w:pPr>
      <w:jc w:val="center"/>
    </w:pPr>
  </w:style>
  <w:style w:type="paragraph" w:styleId="1270" w:customStyle="1">
    <w:name w:val="xl31"/>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1" w:customStyle="1">
    <w:name w:val="Char Char Char Char2"/>
    <w:basedOn w:val="841"/>
    <w:uiPriority w:val="0"/>
    <w:qFormat/>
    <w:rPr>
      <w:rFonts w:ascii="Tahoma" w:hAnsi="Tahoma"/>
      <w:sz w:val="24"/>
      <w:szCs w:val="20"/>
    </w:rPr>
  </w:style>
  <w:style w:type="paragraph" w:styleId="1272" w:customStyle="1">
    <w:name w:val="目录"/>
    <w:basedOn w:val="841"/>
    <w:next w:val="841"/>
    <w:uiPriority w:val="0"/>
    <w:qFormat/>
    <w:pPr>
      <w:ind w:firstLine="420"/>
      <w:jc w:val="center"/>
      <w:spacing w:before="360" w:after="360" w:line="360" w:lineRule="auto"/>
    </w:pPr>
    <w:rPr>
      <w:b/>
      <w:spacing w:val="200"/>
      <w:sz w:val="36"/>
      <w:szCs w:val="20"/>
    </w:rPr>
  </w:style>
  <w:style w:type="paragraph" w:styleId="1273" w:customStyle="1">
    <w:name w:val="Char Char Char1 Char Char Char"/>
    <w:basedOn w:val="841"/>
    <w:uiPriority w:val="0"/>
    <w:qFormat/>
    <w:pPr>
      <w:ind w:firstLine="200"/>
    </w:pPr>
    <w:rPr>
      <w:rFonts w:ascii="Tahoma" w:hAnsi="Tahoma"/>
      <w:sz w:val="24"/>
      <w:szCs w:val="20"/>
    </w:rPr>
  </w:style>
  <w:style w:type="paragraph" w:styleId="1274" w:customStyle="1">
    <w:name w:val="明显引用11"/>
    <w:basedOn w:val="841"/>
    <w:next w:val="841"/>
    <w:uiPriority w:val="0"/>
    <w:qFormat/>
    <w:pPr>
      <w:ind w:left="936" w:right="936"/>
      <w:spacing w:before="200" w:after="280"/>
      <w:pBdr>
        <w:bottom w:val="single" w:color="4F81BD" w:sz="4" w:space="4"/>
      </w:pBdr>
    </w:pPr>
    <w:rPr>
      <w:b/>
      <w:bCs/>
      <w:i/>
      <w:iCs/>
      <w:color w:val="4f81bd"/>
      <w:szCs w:val="22"/>
    </w:rPr>
  </w:style>
  <w:style w:type="paragraph" w:styleId="1275" w:customStyle="1">
    <w:name w:val="简介正文"/>
    <w:basedOn w:val="841"/>
    <w:uiPriority w:val="0"/>
    <w:qFormat/>
    <w:pPr>
      <w:numPr>
        <w:ilvl w:val="0"/>
        <w:numId w:val="6"/>
      </w:numPr>
      <w:ind w:left="1701" w:hanging="1701"/>
      <w:spacing w:after="20" w:line="520" w:lineRule="exact"/>
      <w:tabs>
        <w:tab w:val="clear" w:pos="425" w:leader="none"/>
      </w:tabs>
    </w:pPr>
    <w:rPr>
      <w:sz w:val="24"/>
      <w:szCs w:val="20"/>
    </w:rPr>
  </w:style>
  <w:style w:type="paragraph" w:styleId="1276" w:customStyle="1">
    <w:name w:val="函数注释2"/>
    <w:basedOn w:val="841"/>
    <w:uiPriority w:val="0"/>
    <w:qFormat/>
    <w:pPr>
      <w:ind w:left="1680" w:firstLine="420"/>
      <w:spacing w:after="20" w:line="288" w:lineRule="auto"/>
    </w:pPr>
  </w:style>
  <w:style w:type="paragraph" w:styleId="1277" w:customStyle="1">
    <w:name w:val="Blockquote"/>
    <w:basedOn w:val="841"/>
    <w:uiPriority w:val="0"/>
    <w:qFormat/>
    <w:pPr>
      <w:ind w:left="360" w:right="360"/>
      <w:jc w:val="left"/>
      <w:spacing w:before="100" w:after="100"/>
    </w:pPr>
    <w:rPr>
      <w:rFonts w:ascii="Cambria" w:hAnsi="Cambria" w:eastAsia="华文细黑" w:cs="Cambria"/>
      <w:sz w:val="24"/>
      <w:szCs w:val="20"/>
    </w:rPr>
  </w:style>
  <w:style w:type="paragraph" w:styleId="1278" w:customStyle="1">
    <w:name w:val="Char Char Char Char Char Char Char Char Char Char11"/>
    <w:basedOn w:val="841"/>
    <w:uiPriority w:val="0"/>
    <w:qFormat/>
    <w:pPr>
      <w:ind w:left="425" w:hanging="425"/>
      <w:tabs>
        <w:tab w:val="left" w:pos="425" w:leader="none"/>
      </w:tabs>
    </w:pPr>
    <w:rPr>
      <w:sz w:val="28"/>
      <w:szCs w:val="20"/>
    </w:rPr>
  </w:style>
  <w:style w:type="paragraph" w:styleId="1279" w:customStyle="1">
    <w:name w:val="无间隔1"/>
    <w:uiPriority w:val="0"/>
    <w:qFormat/>
    <w:pPr>
      <w:jc w:val="both"/>
      <w:widowControl w:val="off"/>
    </w:pPr>
    <w:rPr>
      <w:rFonts w:ascii="仿宋_GB2312" w:hAnsi="仿宋_GB2312" w:eastAsia="华文细黑" w:cs="Cambria"/>
      <w:sz w:val="21"/>
      <w:szCs w:val="22"/>
      <w:lang w:val="en-US" w:eastAsia="zh-CN" w:bidi="ar-SA"/>
    </w:rPr>
  </w:style>
  <w:style w:type="paragraph" w:styleId="1280" w:customStyle="1">
    <w:name w:val="xl44"/>
    <w:basedOn w:val="841"/>
    <w:uiPriority w:val="0"/>
    <w:qFormat/>
    <w:pPr>
      <w:jc w:val="center"/>
      <w:spacing w:before="100" w:beforeAutospacing="1" w:after="100" w:afterAutospacing="1"/>
      <w:widowControl/>
      <w:pBdr>
        <w:bottom w:val="single" w:color="000000" w:sz="4" w:space="0"/>
        <w:right w:val="single" w:color="000000" w:sz="4" w:space="0"/>
      </w:pBdr>
    </w:pPr>
    <w:rPr>
      <w:sz w:val="24"/>
    </w:rPr>
  </w:style>
  <w:style w:type="paragraph" w:styleId="1281"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82" w:customStyle="1">
    <w:name w:val="Char"/>
    <w:basedOn w:val="841"/>
    <w:uiPriority w:val="0"/>
    <w:qFormat/>
    <w:pPr>
      <w:ind w:firstLine="200"/>
      <w:spacing w:line="360" w:lineRule="auto"/>
    </w:pPr>
    <w:rPr>
      <w:sz w:val="24"/>
    </w:rPr>
  </w:style>
  <w:style w:type="paragraph" w:styleId="1283" w:customStyle="1">
    <w:name w:val="菲页1"/>
    <w:basedOn w:val="1026"/>
    <w:uiPriority w:val="0"/>
    <w:qFormat/>
    <w:pPr>
      <w:jc w:val="center"/>
      <w:tabs>
        <w:tab w:val="left" w:pos="567" w:leader="none"/>
      </w:tabs>
    </w:pPr>
    <w:rPr>
      <w:rFonts w:ascii="黑体"/>
      <w:b w:val="0"/>
      <w:bCs w:val="0"/>
      <w:sz w:val="52"/>
      <w:szCs w:val="20"/>
    </w:rPr>
  </w:style>
  <w:style w:type="paragraph" w:styleId="1284" w:customStyle="1">
    <w:name w:val="程序代码"/>
    <w:basedOn w:val="841"/>
    <w:uiPriority w:val="0"/>
    <w:qFormat/>
    <w:pPr>
      <w:ind w:left="839" w:firstLine="420"/>
      <w:spacing w:after="20" w:line="288" w:lineRule="auto"/>
    </w:pPr>
    <w:rPr>
      <w:rFonts w:eastAsia="仿宋_GB2312"/>
    </w:rPr>
  </w:style>
  <w:style w:type="paragraph" w:styleId="1285" w:customStyle="1">
    <w:name w:val="Address"/>
    <w:basedOn w:val="841"/>
    <w:next w:val="841"/>
    <w:uiPriority w:val="0"/>
    <w:qFormat/>
    <w:pPr>
      <w:jc w:val="left"/>
    </w:pPr>
    <w:rPr>
      <w:rFonts w:ascii="Cambria" w:hAnsi="Cambria" w:eastAsia="华文细黑" w:cs="Cambria"/>
      <w:i/>
      <w:sz w:val="24"/>
      <w:szCs w:val="20"/>
    </w:rPr>
  </w:style>
  <w:style w:type="paragraph" w:styleId="1286" w:customStyle="1">
    <w:name w:val="Definition Term"/>
    <w:basedOn w:val="841"/>
    <w:next w:val="1287"/>
    <w:uiPriority w:val="0"/>
    <w:qFormat/>
    <w:pPr>
      <w:jc w:val="left"/>
    </w:pPr>
    <w:rPr>
      <w:rFonts w:ascii="Cambria" w:hAnsi="Cambria" w:eastAsia="华文细黑" w:cs="Cambria"/>
      <w:sz w:val="24"/>
      <w:szCs w:val="20"/>
    </w:rPr>
  </w:style>
  <w:style w:type="paragraph" w:styleId="1287" w:customStyle="1">
    <w:name w:val="Definition List"/>
    <w:basedOn w:val="841"/>
    <w:next w:val="1286"/>
    <w:uiPriority w:val="0"/>
    <w:qFormat/>
    <w:pPr>
      <w:ind w:left="360"/>
      <w:jc w:val="left"/>
    </w:pPr>
    <w:rPr>
      <w:rFonts w:ascii="Cambria" w:hAnsi="Cambria" w:eastAsia="华文细黑" w:cs="Cambria"/>
      <w:sz w:val="24"/>
      <w:szCs w:val="20"/>
    </w:rPr>
  </w:style>
  <w:style w:type="paragraph" w:styleId="1288" w:customStyle="1">
    <w:name w:val="样式"/>
    <w:basedOn w:val="841"/>
    <w:next w:val="1064"/>
    <w:uiPriority w:val="0"/>
    <w:qFormat/>
    <w:pPr>
      <w:ind w:firstLine="540"/>
      <w:spacing w:line="360" w:lineRule="auto"/>
      <w:widowControl/>
    </w:pPr>
    <w:rPr>
      <w:rFonts w:hAnsi="MS Sans Serif"/>
      <w:spacing w:val="12"/>
      <w:sz w:val="24"/>
    </w:rPr>
  </w:style>
  <w:style w:type="paragraph" w:styleId="1289" w:customStyle="1">
    <w:name w:val="1"/>
    <w:basedOn w:val="841"/>
    <w:uiPriority w:val="0"/>
    <w:qFormat/>
    <w:pPr>
      <w:ind w:firstLine="200"/>
      <w:spacing w:line="360" w:lineRule="auto"/>
    </w:pPr>
    <w:rPr>
      <w:rFonts w:ascii="华文细黑" w:hAnsi="华文细黑" w:eastAsia="华文细黑" w:cs="华文细黑"/>
      <w:sz w:val="24"/>
    </w:rPr>
  </w:style>
  <w:style w:type="paragraph" w:styleId="1290" w:customStyle="1">
    <w:name w:val="z-Top of Form"/>
    <w:next w:val="841"/>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291" w:customStyle="1">
    <w:name w:val="样式1"/>
    <w:basedOn w:val="841"/>
    <w:uiPriority w:val="0"/>
    <w:qFormat/>
    <w:pPr>
      <w:spacing w:before="120" w:after="120" w:line="300" w:lineRule="auto"/>
    </w:pPr>
    <w:rPr>
      <w:b/>
      <w:sz w:val="24"/>
      <w:szCs w:val="20"/>
    </w:rPr>
  </w:style>
  <w:style w:type="paragraph" w:styleId="1292" w:customStyle="1">
    <w:name w:val="Char Char Char Char11"/>
    <w:basedOn w:val="841"/>
    <w:uiPriority w:val="0"/>
    <w:qFormat/>
  </w:style>
  <w:style w:type="paragraph" w:styleId="1293" w:customStyle="1">
    <w:name w:val="目录文字"/>
    <w:basedOn w:val="841"/>
    <w:uiPriority w:val="0"/>
    <w:qFormat/>
    <w:pPr>
      <w:jc w:val="left"/>
      <w:spacing w:line="480" w:lineRule="auto"/>
      <w:widowControl/>
    </w:pPr>
    <w:rPr>
      <w:sz w:val="24"/>
      <w:szCs w:val="20"/>
    </w:rPr>
  </w:style>
  <w:style w:type="paragraph" w:styleId="1294" w:customStyle="1">
    <w:name w:val="ZDY正文"/>
    <w:basedOn w:val="841"/>
    <w:uiPriority w:val="0"/>
    <w:qFormat/>
    <w:pPr>
      <w:ind w:firstLine="200"/>
      <w:jc w:val="left"/>
      <w:spacing w:line="360" w:lineRule="auto"/>
    </w:pPr>
    <w:rPr>
      <w:sz w:val="24"/>
    </w:rPr>
  </w:style>
  <w:style w:type="paragraph" w:styleId="1295" w:customStyle="1">
    <w:name w:val="xl22"/>
    <w:basedOn w:val="841"/>
    <w:uiPriority w:val="0"/>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296" w:customStyle="1">
    <w:name w:val="Char Char Char Char Char Char Char Char Char Char2"/>
    <w:basedOn w:val="841"/>
    <w:uiPriority w:val="0"/>
    <w:qFormat/>
    <w:pPr>
      <w:numPr>
        <w:ilvl w:val="0"/>
        <w:numId w:val="7"/>
      </w:numPr>
    </w:pPr>
    <w:rPr>
      <w:sz w:val="24"/>
    </w:rPr>
  </w:style>
  <w:style w:type="paragraph" w:styleId="1297" w:customStyle="1">
    <w:name w:val="表格标题"/>
    <w:basedOn w:val="841"/>
    <w:uiPriority w:val="0"/>
    <w:qFormat/>
    <w:pPr>
      <w:jc w:val="center"/>
      <w:spacing w:before="120" w:line="400" w:lineRule="exact"/>
    </w:pPr>
    <w:rPr>
      <w:rFonts w:eastAsia="文鼎CS中宋"/>
      <w:spacing w:val="8"/>
      <w:sz w:val="24"/>
      <w:szCs w:val="20"/>
    </w:rPr>
  </w:style>
  <w:style w:type="paragraph" w:styleId="1298" w:customStyle="1">
    <w:name w:val="样式一"/>
    <w:basedOn w:val="841"/>
    <w:uiPriority w:val="0"/>
    <w:qFormat/>
    <w:pPr>
      <w:numPr>
        <w:ilvl w:val="2"/>
        <w:numId w:val="1"/>
      </w:numPr>
      <w:spacing w:before="100" w:after="100" w:line="360" w:lineRule="exact"/>
    </w:pPr>
    <w:rPr>
      <w:rFonts w:eastAsia="黑体"/>
      <w:sz w:val="24"/>
      <w:szCs w:val="20"/>
      <w:lang w:val="en-GB"/>
    </w:rPr>
  </w:style>
  <w:style w:type="paragraph" w:styleId="1299" w:customStyle="1">
    <w:name w:val="xl30"/>
    <w:basedOn w:val="841"/>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300" w:customStyle="1">
    <w:name w:val="xl33"/>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1" w:customStyle="1">
    <w:name w:val="无间隔11"/>
    <w:uiPriority w:val="0"/>
    <w:qFormat/>
    <w:pPr>
      <w:jc w:val="both"/>
      <w:widowControl w:val="off"/>
    </w:pPr>
    <w:rPr>
      <w:rFonts w:ascii="仿宋_GB2312" w:hAnsi="仿宋_GB2312" w:eastAsia="华文细黑" w:cs="Cambria"/>
      <w:sz w:val="21"/>
      <w:szCs w:val="22"/>
      <w:lang w:val="en-US" w:eastAsia="zh-CN" w:bidi="ar-SA"/>
    </w:rPr>
  </w:style>
  <w:style w:type="paragraph" w:styleId="1302" w:customStyle="1">
    <w:name w:val="+正文"/>
    <w:basedOn w:val="841"/>
    <w:uiPriority w:val="0"/>
    <w:qFormat/>
    <w:pPr>
      <w:ind w:firstLine="200"/>
      <w:spacing w:line="360" w:lineRule="auto"/>
    </w:pPr>
    <w:rPr>
      <w:sz w:val="24"/>
      <w:szCs w:val="28"/>
    </w:rPr>
  </w:style>
  <w:style w:type="paragraph" w:styleId="1303" w:customStyle="1">
    <w:name w:val="重点"/>
    <w:basedOn w:val="841"/>
    <w:uiPriority w:val="0"/>
    <w:qFormat/>
    <w:pPr>
      <w:ind w:firstLine="420"/>
      <w:spacing w:after="20" w:line="288" w:lineRule="auto"/>
      <w:shd w:val="pct10" w:color="auto" w:fill="auto"/>
    </w:pPr>
    <w:rPr>
      <w:rFonts w:eastAsia="黑体"/>
      <w:b/>
    </w:rPr>
  </w:style>
  <w:style w:type="paragraph" w:styleId="1304" w:customStyle="1">
    <w:name w:val="xl50"/>
    <w:basedOn w:val="841"/>
    <w:uiPriority w:val="0"/>
    <w:qFormat/>
    <w:pPr>
      <w:jc w:val="center"/>
      <w:spacing w:before="100" w:beforeAutospacing="1" w:after="100" w:afterAutospacing="1"/>
      <w:widowControl/>
    </w:pPr>
    <w:rPr>
      <w:b/>
      <w:bCs/>
      <w:sz w:val="40"/>
      <w:szCs w:val="40"/>
    </w:rPr>
  </w:style>
  <w:style w:type="paragraph" w:styleId="1305" w:customStyle="1">
    <w:name w:val="Default Paragraph Font Para Char"/>
    <w:basedOn w:val="841"/>
    <w:uiPriority w:val="0"/>
    <w:qFormat/>
    <w:pPr>
      <w:jc w:val="left"/>
      <w:spacing w:after="160" w:line="240" w:lineRule="exact"/>
      <w:widowControl/>
    </w:pPr>
  </w:style>
  <w:style w:type="paragraph" w:styleId="1306" w:customStyle="1">
    <w:name w:val="p16"/>
    <w:basedOn w:val="841"/>
    <w:uiPriority w:val="0"/>
    <w:qFormat/>
    <w:pPr>
      <w:ind w:left="600" w:hanging="525"/>
      <w:spacing w:line="420" w:lineRule="atLeast"/>
      <w:widowControl/>
    </w:pPr>
    <w:rPr>
      <w:color w:val="000000"/>
      <w:sz w:val="24"/>
    </w:rPr>
  </w:style>
  <w:style w:type="paragraph" w:styleId="1307" w:customStyle="1">
    <w:name w:val="章标题"/>
    <w:next w:val="841"/>
    <w:uiPriority w:val="0"/>
    <w:qFormat/>
    <w:pPr>
      <w:numPr>
        <w:ilvl w:val="1"/>
        <w:numId w:val="8"/>
      </w:numPr>
      <w:jc w:val="both"/>
      <w:outlineLvl w:val="1"/>
    </w:pPr>
    <w:rPr>
      <w:rFonts w:ascii="黑体" w:hAnsi="Times New Roman" w:eastAsia="黑体" w:cs="Times New Roman"/>
      <w:sz w:val="21"/>
      <w:lang w:val="en-US" w:eastAsia="zh-CN" w:bidi="ar-SA"/>
    </w:rPr>
  </w:style>
  <w:style w:type="paragraph" w:styleId="1308" w:customStyle="1">
    <w:name w:val="Char Char Char Char Char Char Char Char Char Char Char Char Char Char Char Char"/>
    <w:basedOn w:val="841"/>
    <w:uiPriority w:val="0"/>
    <w:qFormat/>
    <w:pPr>
      <w:tabs>
        <w:tab w:val="left" w:pos="360" w:leader="none"/>
      </w:tabs>
    </w:pPr>
    <w:rPr>
      <w:sz w:val="24"/>
    </w:rPr>
  </w:style>
  <w:style w:type="paragraph" w:styleId="1309" w:customStyle="1">
    <w:name w:val="回信地址"/>
    <w:basedOn w:val="841"/>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310" w:customStyle="1">
    <w:name w:val="Char2"/>
    <w:basedOn w:val="841"/>
    <w:uiPriority w:val="0"/>
    <w:qFormat/>
    <w:pPr>
      <w:ind w:left="420" w:firstLine="420"/>
      <w:spacing w:line="240" w:lineRule="atLeast"/>
    </w:pPr>
  </w:style>
  <w:style w:type="paragraph" w:styleId="1311" w:customStyle="1">
    <w:name w:val="Char11"/>
    <w:basedOn w:val="841"/>
    <w:uiPriority w:val="0"/>
    <w:qFormat/>
    <w:rPr>
      <w:rFonts w:ascii="仿宋_GB2312" w:eastAsia="仿宋_GB2312"/>
      <w:b/>
      <w:sz w:val="32"/>
      <w:szCs w:val="32"/>
    </w:rPr>
  </w:style>
  <w:style w:type="paragraph" w:styleId="1312" w:customStyle="1">
    <w:name w:val="列出段落1"/>
    <w:basedOn w:val="841"/>
    <w:uiPriority w:val="0"/>
    <w:qFormat/>
    <w:pPr>
      <w:ind w:firstLine="420"/>
    </w:pPr>
    <w:rPr>
      <w:rFonts w:ascii="Calibri" w:hAnsi="Calibri"/>
      <w:szCs w:val="22"/>
    </w:rPr>
  </w:style>
  <w:style w:type="paragraph" w:styleId="1313" w:customStyle="1">
    <w:name w:val="样式 纯文本 + 楷体_GB2312 小四 行距: 固定值 20 磅1"/>
    <w:basedOn w:val="1072"/>
    <w:uiPriority w:val="0"/>
    <w:qFormat/>
    <w:pPr>
      <w:ind w:firstLine="200"/>
      <w:spacing w:line="400" w:lineRule="exact"/>
    </w:pPr>
    <w:rPr>
      <w:rFonts w:ascii="楷体_GB2312" w:eastAsia="楷体_GB2312"/>
      <w:sz w:val="24"/>
      <w:szCs w:val="20"/>
    </w:rPr>
  </w:style>
  <w:style w:type="paragraph" w:styleId="1314" w:customStyle="1">
    <w:name w:val="样式 标题 2 + Times New Roman 四号 非加粗 段前: 5 磅 段后: 0 磅 行距: 固定值 20..."/>
    <w:basedOn w:val="1026"/>
    <w:uiPriority w:val="0"/>
    <w:qFormat/>
    <w:p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315" w:customStyle="1">
    <w:name w:val="正文缩进1"/>
    <w:basedOn w:val="841"/>
    <w:uiPriority w:val="0"/>
    <w:qFormat/>
    <w:pPr>
      <w:ind w:left="1200" w:hanging="1200"/>
      <w:jc w:val="center"/>
      <w:spacing w:line="360" w:lineRule="atLeast"/>
    </w:pPr>
    <w:rPr>
      <w:sz w:val="24"/>
      <w:szCs w:val="20"/>
    </w:rPr>
  </w:style>
  <w:style w:type="paragraph" w:styleId="1316" w:customStyle="1">
    <w:name w:val="xl42"/>
    <w:basedOn w:val="841"/>
    <w:uiPriority w:val="0"/>
    <w:qFormat/>
    <w:pPr>
      <w:jc w:val="center"/>
      <w:spacing w:before="100" w:beforeAutospacing="1" w:after="100" w:afterAutospacing="1"/>
      <w:widowControl/>
      <w:pBdr>
        <w:top w:val="single" w:color="000000" w:sz="4" w:space="0"/>
        <w:right w:val="single" w:color="000000" w:sz="4" w:space="0"/>
      </w:pBdr>
    </w:pPr>
    <w:rPr>
      <w:sz w:val="24"/>
    </w:rPr>
  </w:style>
  <w:style w:type="paragraph" w:styleId="1317" w:customStyle="1">
    <w:name w:val="列表段落1"/>
    <w:basedOn w:val="841"/>
    <w:uiPriority w:val="34"/>
    <w:qFormat/>
    <w:pPr>
      <w:ind w:firstLine="420"/>
    </w:pPr>
    <w:rPr>
      <w:rFonts w:ascii="Calibri" w:hAnsi="Calibri" w:cs="Times New Roman"/>
      <w:szCs w:val="22"/>
    </w:rPr>
  </w:style>
  <w:style w:type="paragraph" w:styleId="1318" w:customStyle="1">
    <w:name w:val="默认段落字体 Para Char"/>
    <w:basedOn w:val="841"/>
    <w:uiPriority w:val="0"/>
    <w:qFormat/>
    <w:pPr>
      <w:ind w:firstLine="200"/>
      <w:spacing w:line="360" w:lineRule="auto"/>
    </w:pPr>
    <w:rPr>
      <w:rFonts w:ascii="华文细黑" w:hAnsi="华文细黑" w:eastAsia="华文细黑" w:cs="华文细黑"/>
      <w:sz w:val="24"/>
    </w:rPr>
  </w:style>
  <w:style w:type="paragraph" w:styleId="1319" w:customStyle="1">
    <w:name w:val="xl35"/>
    <w:basedOn w:val="84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0" w:customStyle="1">
    <w:name w:val="xl43"/>
    <w:basedOn w:val="841"/>
    <w:uiPriority w:val="0"/>
    <w:qFormat/>
    <w:pPr>
      <w:jc w:val="center"/>
      <w:spacing w:before="100" w:beforeAutospacing="1" w:after="100" w:afterAutospacing="1"/>
      <w:widowControl/>
      <w:pBdr>
        <w:left w:val="single" w:color="000000" w:sz="4" w:space="0"/>
        <w:bottom w:val="single" w:color="000000" w:sz="4" w:space="0"/>
      </w:pBdr>
    </w:pPr>
    <w:rPr>
      <w:b/>
      <w:bCs/>
      <w:sz w:val="20"/>
      <w:szCs w:val="20"/>
    </w:rPr>
  </w:style>
  <w:style w:type="paragraph" w:styleId="1321" w:customStyle="1">
    <w:name w:val="xl51"/>
    <w:basedOn w:val="841"/>
    <w:uiPriority w:val="0"/>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322" w:customStyle="1">
    <w:name w:val="修订11"/>
    <w:uiPriority w:val="0"/>
    <w:qFormat/>
    <w:rPr>
      <w:rFonts w:ascii="Cambria" w:hAnsi="Cambria" w:eastAsia="华文细黑" w:cs="Cambria"/>
      <w:sz w:val="21"/>
      <w:szCs w:val="24"/>
      <w:lang w:val="en-US" w:eastAsia="zh-CN" w:bidi="ar-SA"/>
    </w:rPr>
  </w:style>
  <w:style w:type="paragraph" w:styleId="1323" w:customStyle="1">
    <w:name w:val="xl48"/>
    <w:basedOn w:val="8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324" w:customStyle="1">
    <w:name w:val="xl34"/>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5" w:customStyle="1">
    <w:name w:val="默认段落字体 Para Char Char Char1 Char"/>
    <w:basedOn w:val="841"/>
    <w:uiPriority w:val="0"/>
    <w:qFormat/>
    <w:pPr>
      <w:ind w:left="420" w:firstLine="420"/>
      <w:spacing w:line="360" w:lineRule="auto"/>
    </w:pPr>
    <w:rPr>
      <w:sz w:val="24"/>
    </w:rPr>
  </w:style>
  <w:style w:type="paragraph" w:styleId="1326" w:customStyle="1">
    <w:name w:val="样式12"/>
    <w:basedOn w:val="841"/>
    <w:uiPriority w:val="0"/>
    <w:qFormat/>
    <w:pPr>
      <w:ind w:left="600" w:firstLine="480"/>
      <w:jc w:val="left"/>
      <w:spacing w:line="480" w:lineRule="exact"/>
    </w:pPr>
    <w:rPr>
      <w:sz w:val="24"/>
    </w:rPr>
  </w:style>
  <w:style w:type="paragraph" w:styleId="1327" w:customStyle="1">
    <w:name w:val="样式 (西文) 仿宋_GB2312 居中 行距: 1.5 倍行距"/>
    <w:basedOn w:val="841"/>
    <w:uiPriority w:val="0"/>
    <w:qFormat/>
    <w:pPr>
      <w:jc w:val="center"/>
      <w:spacing w:line="360" w:lineRule="auto"/>
    </w:pPr>
    <w:rPr>
      <w:rFonts w:ascii="华文细黑" w:hAnsi="华文细黑" w:eastAsia="华文细黑" w:cs="华文细黑"/>
      <w:szCs w:val="20"/>
    </w:rPr>
  </w:style>
  <w:style w:type="paragraph" w:styleId="1328" w:customStyle="1">
    <w:name w:val="xl37"/>
    <w:basedOn w:val="8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sz w:val="24"/>
    </w:rPr>
  </w:style>
  <w:style w:type="paragraph" w:styleId="1329"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330" w:customStyle="1">
    <w:name w:val="xl46"/>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331" w:customStyle="1">
    <w:name w:val="font5"/>
    <w:basedOn w:val="841"/>
    <w:uiPriority w:val="0"/>
    <w:qFormat/>
    <w:pPr>
      <w:jc w:val="left"/>
      <w:spacing w:before="100" w:beforeAutospacing="1" w:after="100" w:afterAutospacing="1"/>
      <w:widowControl/>
    </w:pPr>
    <w:rPr>
      <w:rFonts w:hint="eastAsia"/>
      <w:sz w:val="18"/>
      <w:szCs w:val="18"/>
    </w:rPr>
  </w:style>
  <w:style w:type="paragraph" w:styleId="1332" w:customStyle="1">
    <w:name w:val="正文1)"/>
    <w:basedOn w:val="841"/>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333" w:customStyle="1">
    <w:name w:val="正文(缩进)"/>
    <w:basedOn w:val="841"/>
    <w:uiPriority w:val="0"/>
    <w:qFormat/>
    <w:pPr>
      <w:ind w:firstLine="200"/>
      <w:spacing w:line="360" w:lineRule="auto"/>
      <w:widowControl/>
    </w:pPr>
    <w:rPr>
      <w:rFonts w:eastAsia="仿宋_GB2312"/>
      <w:sz w:val="24"/>
      <w:szCs w:val="20"/>
    </w:rPr>
  </w:style>
  <w:style w:type="paragraph" w:styleId="1334" w:customStyle="1">
    <w:name w:val="项目符号1"/>
    <w:basedOn w:val="841"/>
    <w:uiPriority w:val="0"/>
    <w:qFormat/>
    <w:pPr>
      <w:numPr>
        <w:ilvl w:val="1"/>
        <w:numId w:val="9"/>
      </w:numPr>
      <w:tabs>
        <w:tab w:val="left" w:pos="570" w:leader="none"/>
      </w:tabs>
    </w:pPr>
    <w:rPr>
      <w:szCs w:val="20"/>
    </w:rPr>
  </w:style>
  <w:style w:type="paragraph" w:styleId="1335" w:customStyle="1">
    <w:name w:val="Char Char Char Char Char Char Char"/>
    <w:basedOn w:val="841"/>
    <w:uiPriority w:val="0"/>
    <w:qFormat/>
    <w:pPr>
      <w:jc w:val="left"/>
      <w:spacing w:after="160" w:line="240" w:lineRule="exact"/>
      <w:widowControl/>
    </w:pPr>
    <w:rPr>
      <w:rFonts w:ascii="Arial" w:hAnsi="Arial" w:eastAsia="Times New Roman" w:cs="Verdana"/>
      <w:b/>
      <w:sz w:val="24"/>
      <w:lang w:eastAsia="en-US"/>
    </w:rPr>
  </w:style>
  <w:style w:type="paragraph" w:styleId="1336" w:customStyle="1">
    <w:name w:val="xl45"/>
    <w:basedOn w:val="8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337" w:customStyle="1">
    <w:name w:val="列出段落3"/>
    <w:basedOn w:val="841"/>
    <w:uiPriority w:val="99"/>
    <w:unhideWhenUsed/>
    <w:qFormat/>
    <w:pPr>
      <w:ind w:firstLine="420"/>
    </w:pPr>
    <w:rPr>
      <w:rFonts w:ascii="Calibri" w:hAnsi="Calibri" w:cs="Times New Roman"/>
    </w:rPr>
  </w:style>
  <w:style w:type="paragraph" w:styleId="1338" w:customStyle="1">
    <w:name w:val="xl23"/>
    <w:basedOn w:val="841"/>
    <w:uiPriority w:val="0"/>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339" w:customStyle="1">
    <w:name w:val="名词解释11"/>
    <w:basedOn w:val="1206"/>
    <w:uiPriority w:val="0"/>
    <w:qFormat/>
    <w:pPr>
      <w:ind w:firstLine="0"/>
      <w:spacing w:after="0"/>
    </w:pPr>
  </w:style>
  <w:style w:type="paragraph" w:styleId="1340" w:customStyle="1">
    <w:name w:val="列表_名词"/>
    <w:basedOn w:val="1339"/>
    <w:uiPriority w:val="0"/>
    <w:qFormat/>
    <w:pPr>
      <w:ind w:left="2745" w:hanging="420"/>
      <w:tabs>
        <w:tab w:val="left" w:pos="2745" w:leader="none"/>
      </w:tabs>
    </w:pPr>
  </w:style>
  <w:style w:type="paragraph" w:styleId="1341">
    <w:name w:val="List Paragraph"/>
    <w:basedOn w:val="841"/>
    <w:uiPriority w:val="34"/>
    <w:qFormat/>
    <w:pPr>
      <w:ind w:firstLine="420"/>
    </w:pPr>
  </w:style>
  <w:style w:type="character" w:styleId="1342" w:customStyle="1">
    <w:name w:val="apple-converted-space"/>
    <w:uiPriority w:val="0"/>
    <w:qFormat/>
  </w:style>
  <w:style w:type="paragraph" w:styleId="1343" w:customStyle="1">
    <w:name w:val="段落"/>
    <w:uiPriority w:val="5"/>
    <w:qFormat/>
    <w:pPr>
      <w:ind w:firstLine="200"/>
      <w:spacing w:line="360" w:lineRule="auto"/>
    </w:pPr>
    <w:rPr>
      <w:rFonts w:ascii="Times New Roman" w:hAnsi="Times New Roman" w:eastAsia="宋体" w:cs="Times New Roman"/>
      <w:color w:val="000000"/>
      <w:sz w:val="24"/>
      <w:szCs w:val="24"/>
      <w:lang w:val="en-US" w:eastAsia="zh-CN" w:bidi="ar-SA"/>
    </w:rPr>
  </w:style>
  <w:style w:type="paragraph" w:styleId="1344" w:customStyle="1">
    <w:name w:val="Table Text"/>
    <w:basedOn w:val="841"/>
    <w:uiPriority w:val="0"/>
    <w:semiHidden/>
    <w:qFormat/>
    <w:rPr>
      <w:sz w:val="34"/>
      <w:szCs w:val="34"/>
      <w:lang w:eastAsia="en-US"/>
    </w:rPr>
  </w:style>
  <w:style w:type="table" w:styleId="1345" w:customStyle="1">
    <w:name w:val="Table Normal"/>
    <w:uiPriority w:val="0"/>
    <w:unhideWhenUsed/>
    <w:qFormat/>
    <w:tblPr>
      <w:tblCellMar>
        <w:left w:w="0" w:type="dxa"/>
        <w:top w:w="0" w:type="dxa"/>
        <w:right w:w="0" w:type="dxa"/>
        <w:bottom w:w="0" w:type="dxa"/>
      </w:tblCellMar>
    </w:tblPr>
  </w:style>
  <w:style w:type="character" w:styleId="1346" w:customStyle="1">
    <w:name w:val="NormalCharacter1"/>
    <w:uiPriority w:val="0"/>
    <w:semiHidden/>
    <w:qFormat/>
  </w:style>
  <w:style w:type="paragraph" w:styleId="1347" w:customStyle="1">
    <w:name w:val="Body Text Indent 21"/>
    <w:basedOn w:val="841"/>
    <w:uiPriority w:val="0"/>
    <w:qFormat/>
    <w:pPr>
      <w:ind w:left="200"/>
      <w:spacing w:before="100" w:beforeAutospacing="1" w:after="100" w:afterAutospacing="1" w:line="480" w:lineRule="auto"/>
    </w:pPr>
    <w:rPr>
      <w:rFonts w:ascii="Calibri" w:hAnsi="Calibri"/>
    </w:rPr>
  </w:style>
  <w:style w:type="character" w:styleId="1348" w:customStyle="1">
    <w:name w:val="font51"/>
    <w:uiPriority w:val="0"/>
    <w:qFormat/>
    <w:rPr>
      <w:rFonts w:hint="eastAsia" w:ascii="黑体" w:hAnsi="宋体" w:eastAsia="黑体" w:cs="黑体"/>
      <w:color w:val="000000"/>
      <w:sz w:val="21"/>
      <w:szCs w:val="21"/>
      <w:u w:val="none"/>
    </w:rPr>
  </w:style>
  <w:style w:type="character" w:styleId="1349" w:customStyle="1">
    <w:name w:val="font61"/>
    <w:uiPriority w:val="0"/>
    <w:qFormat/>
    <w:rPr>
      <w:rFonts w:hint="eastAsia" w:ascii="黑体" w:hAnsi="宋体" w:eastAsia="黑体" w:cs="黑体"/>
      <w:color w:val="000000"/>
      <w:sz w:val="21"/>
      <w:szCs w:val="21"/>
      <w:u w:val="none"/>
    </w:rPr>
  </w:style>
  <w:style w:type="character" w:styleId="1350" w:customStyle="1">
    <w:name w:val="font71"/>
    <w:uiPriority w:val="0"/>
    <w:qFormat/>
    <w:rPr>
      <w:rFonts w:hint="eastAsia" w:ascii="黑体" w:hAnsi="宋体" w:eastAsia="黑体" w:cs="黑体"/>
      <w:b/>
      <w:bCs/>
      <w:color w:val="000000"/>
      <w:sz w:val="21"/>
      <w:szCs w:val="21"/>
      <w:u w:val="none"/>
    </w:rPr>
  </w:style>
  <w:style w:type="character" w:styleId="1351" w:customStyle="1">
    <w:name w:val="font21"/>
    <w:uiPriority w:val="0"/>
    <w:qFormat/>
    <w:rPr>
      <w:rFonts w:hint="eastAsia" w:ascii="微软雅黑" w:hAnsi="微软雅黑" w:eastAsia="微软雅黑" w:cs="微软雅黑"/>
      <w:b/>
      <w:bCs/>
      <w:color w:val="000000"/>
      <w:sz w:val="20"/>
      <w:szCs w:val="20"/>
      <w:u w:val="none"/>
    </w:rPr>
  </w:style>
  <w:style w:type="table" w:styleId="1352" w:customStyle="1">
    <w:name w:val="网格型11"/>
    <w:basedOn w:val="1353"/>
    <w:uiPriority w:val="99"/>
    <w:unhideWhenUsed/>
    <w:qFormat/>
    <w:rPr>
      <w:rFonts w:ascii="Times New Roman" w:hAnsi="Times New Roman" w:cs="Times New Roman"/>
    </w:rPr>
    <w:tblPr>
      <w:tblCellMar>
        <w:left w:w="0" w:type="dxa"/>
        <w:top w:w="0" w:type="dxa"/>
        <w:right w:w="0" w:type="dxa"/>
        <w:bottom w:w="0" w:type="dxa"/>
      </w:tblCellMar>
    </w:tblPr>
  </w:style>
  <w:style w:type="table" w:styleId="1353" w:customStyle="1">
    <w:name w:val="普通表格11"/>
    <w:uiPriority w:val="99"/>
    <w:unhideWhenUsed/>
    <w:qFormat/>
    <w:tblPr>
      <w:tblCellMar>
        <w:left w:w="0" w:type="dxa"/>
        <w:top w:w="0" w:type="dxa"/>
        <w:right w:w="0" w:type="dxa"/>
        <w:bottom w:w="0" w:type="dxa"/>
      </w:tblCellMar>
    </w:tblPr>
  </w:style>
  <w:style w:type="numbering" w:styleId="1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24A19C7-B809-4C9E-B8F7-303D31CEBB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WPS_1493947476</dc:creator>
  <cp:lastModifiedBy>周翠</cp:lastModifiedBy>
  <cp:revision>2</cp:revision>
  <dcterms:created xsi:type="dcterms:W3CDTF">2024-08-02T10:53:00Z</dcterms:created>
  <dcterms:modified xsi:type="dcterms:W3CDTF">2025-11-25T12:21:05Z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eyJoZGlkIjoiNmI5NGJjNWZlMjkyODE5NzU1Nzg2YjEwNDdjNTgzYjQiLCJ1c2VySWQiOiI0NjYxNTMxMjAifQ==</vt:lpwstr>
  </property>
  <property fmtid="{D5CDD505-2E9C-101B-9397-08002B2CF9AE}" pid="3" name="KSOProductBuildVer">
    <vt:lpwstr>2052-12.1.0.23542</vt:lpwstr>
  </property>
  <property fmtid="{D5CDD505-2E9C-101B-9397-08002B2CF9AE}" pid="4" name="ICV">
    <vt:lpwstr>B607AAAE4FFD4597A9621CBB142179C4_13</vt:lpwstr>
  </property>
</Properties>
</file>